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9EA" w:rsidRPr="001919EA" w:rsidRDefault="001919EA" w:rsidP="00077F61">
      <w:pPr>
        <w:ind w:left="7314"/>
        <w:jc w:val="right"/>
        <w:rPr>
          <w:rFonts w:eastAsia="Times New Roman" w:cs="Times New Roman"/>
          <w:lang w:eastAsia="lt-LT"/>
        </w:rPr>
      </w:pPr>
      <w:r w:rsidRPr="001919EA">
        <w:rPr>
          <w:rFonts w:eastAsia="Times New Roman" w:cs="Times New Roman"/>
          <w:lang w:eastAsia="lt-LT"/>
        </w:rPr>
        <w:t>Pirkimo sąlygų 4 priedas „Techninė specifikacija“</w:t>
      </w:r>
      <w:bookmarkStart w:id="0" w:name="_Pirkimo_sąlygų_2"/>
      <w:bookmarkEnd w:id="0"/>
    </w:p>
    <w:p w:rsidR="003569F8" w:rsidRDefault="003569F8" w:rsidP="001919EA">
      <w:pPr>
        <w:rPr>
          <w:rFonts w:cs="Times New Roman"/>
        </w:rPr>
      </w:pPr>
    </w:p>
    <w:p w:rsidR="00077F61" w:rsidRPr="00A8192A" w:rsidRDefault="00077F61" w:rsidP="00077F61">
      <w:pPr>
        <w:jc w:val="center"/>
        <w:rPr>
          <w:b/>
        </w:rPr>
      </w:pPr>
      <w:r w:rsidRPr="00A8192A">
        <w:rPr>
          <w:b/>
        </w:rPr>
        <w:t>TECHNINIAI REIKALAVIMAI</w:t>
      </w:r>
    </w:p>
    <w:p w:rsidR="00077F61" w:rsidRDefault="00077F61" w:rsidP="00077F61"/>
    <w:tbl>
      <w:tblPr>
        <w:tblStyle w:val="Lentelstinklelis"/>
        <w:tblW w:w="0" w:type="auto"/>
        <w:tblLook w:val="04A0" w:firstRow="1" w:lastRow="0" w:firstColumn="1" w:lastColumn="0" w:noHBand="0" w:noVBand="1"/>
      </w:tblPr>
      <w:tblGrid>
        <w:gridCol w:w="803"/>
        <w:gridCol w:w="3441"/>
        <w:gridCol w:w="5310"/>
        <w:gridCol w:w="5232"/>
      </w:tblGrid>
      <w:tr w:rsidR="00077F61" w:rsidRPr="00BB449E" w:rsidTr="00157C44">
        <w:tc>
          <w:tcPr>
            <w:tcW w:w="803" w:type="dxa"/>
          </w:tcPr>
          <w:p w:rsidR="00077F61" w:rsidRPr="00BB449E" w:rsidRDefault="00077F61" w:rsidP="00157C44">
            <w:pPr>
              <w:jc w:val="center"/>
              <w:rPr>
                <w:rFonts w:cs="Times New Roman"/>
              </w:rPr>
            </w:pPr>
            <w:r w:rsidRPr="00BB449E">
              <w:rPr>
                <w:rFonts w:cs="Times New Roman"/>
                <w:b/>
              </w:rPr>
              <w:t>Eil. Nr.</w:t>
            </w:r>
          </w:p>
        </w:tc>
        <w:tc>
          <w:tcPr>
            <w:tcW w:w="3441" w:type="dxa"/>
          </w:tcPr>
          <w:p w:rsidR="00077F61" w:rsidRPr="00BB449E" w:rsidRDefault="00077F61" w:rsidP="00157C44">
            <w:pPr>
              <w:rPr>
                <w:rFonts w:cs="Times New Roman"/>
                <w:b/>
                <w:highlight w:val="yellow"/>
              </w:rPr>
            </w:pPr>
            <w:r w:rsidRPr="00BB449E">
              <w:rPr>
                <w:rFonts w:cs="Times New Roman"/>
                <w:b/>
              </w:rPr>
              <w:t>Techniniai parametrai ir reikalavimai</w:t>
            </w:r>
          </w:p>
        </w:tc>
        <w:tc>
          <w:tcPr>
            <w:tcW w:w="5310" w:type="dxa"/>
          </w:tcPr>
          <w:p w:rsidR="00077F61" w:rsidRPr="00BB449E" w:rsidRDefault="00077F61" w:rsidP="00157C44">
            <w:pPr>
              <w:jc w:val="center"/>
              <w:rPr>
                <w:rFonts w:cs="Times New Roman"/>
                <w:b/>
              </w:rPr>
            </w:pPr>
            <w:r w:rsidRPr="00BB449E">
              <w:rPr>
                <w:rFonts w:cs="Times New Roman"/>
                <w:b/>
              </w:rPr>
              <w:t>Plaukiojančio tipo šulinių liukai su dangčiais</w:t>
            </w:r>
          </w:p>
          <w:p w:rsidR="00077F61" w:rsidRPr="00BB449E" w:rsidRDefault="00077F61" w:rsidP="00157C44">
            <w:pPr>
              <w:jc w:val="both"/>
              <w:rPr>
                <w:rFonts w:cs="Times New Roman"/>
                <w:b/>
              </w:rPr>
            </w:pPr>
          </w:p>
        </w:tc>
        <w:tc>
          <w:tcPr>
            <w:tcW w:w="5232" w:type="dxa"/>
          </w:tcPr>
          <w:p w:rsidR="00077F61" w:rsidRPr="00506436" w:rsidRDefault="00077F61" w:rsidP="00157C44">
            <w:pPr>
              <w:jc w:val="center"/>
              <w:rPr>
                <w:rFonts w:eastAsia="Times New Roman" w:cs="Times New Roman"/>
                <w:b/>
              </w:rPr>
            </w:pPr>
            <w:proofErr w:type="spellStart"/>
            <w:r w:rsidRPr="00BB449E">
              <w:rPr>
                <w:rFonts w:eastAsia="Times New Roman" w:cs="Times New Roman"/>
                <w:b/>
              </w:rPr>
              <w:t>Flanšiniai</w:t>
            </w:r>
            <w:proofErr w:type="spellEnd"/>
            <w:r w:rsidRPr="00506436">
              <w:rPr>
                <w:rFonts w:eastAsia="Times New Roman" w:cs="Times New Roman"/>
                <w:b/>
              </w:rPr>
              <w:t xml:space="preserve"> šulinių liukai su dangčiais</w:t>
            </w:r>
          </w:p>
          <w:p w:rsidR="00077F61" w:rsidRPr="00BB449E" w:rsidRDefault="00077F61" w:rsidP="00157C44">
            <w:pPr>
              <w:jc w:val="both"/>
              <w:rPr>
                <w:rFonts w:cs="Times New Roman"/>
                <w:b/>
              </w:rPr>
            </w:pPr>
          </w:p>
        </w:tc>
      </w:tr>
      <w:tr w:rsidR="00077F61" w:rsidRPr="00BB449E" w:rsidTr="00157C44">
        <w:tc>
          <w:tcPr>
            <w:tcW w:w="803" w:type="dxa"/>
          </w:tcPr>
          <w:p w:rsidR="00077F61" w:rsidRPr="00BB449E" w:rsidRDefault="00077F61" w:rsidP="00157C44">
            <w:pPr>
              <w:jc w:val="center"/>
              <w:rPr>
                <w:rFonts w:cs="Times New Roman"/>
              </w:rPr>
            </w:pPr>
          </w:p>
          <w:p w:rsidR="00077F61" w:rsidRPr="00BB449E" w:rsidRDefault="00077F61" w:rsidP="00157C44">
            <w:pPr>
              <w:jc w:val="center"/>
              <w:rPr>
                <w:rFonts w:cs="Times New Roman"/>
              </w:rPr>
            </w:pPr>
            <w:r w:rsidRPr="00BB449E">
              <w:rPr>
                <w:rFonts w:cs="Times New Roman"/>
              </w:rPr>
              <w:t>1.</w:t>
            </w:r>
          </w:p>
        </w:tc>
        <w:tc>
          <w:tcPr>
            <w:tcW w:w="3441" w:type="dxa"/>
          </w:tcPr>
          <w:p w:rsidR="00077F61" w:rsidRPr="00BB449E" w:rsidRDefault="00077F61" w:rsidP="00157C44">
            <w:pPr>
              <w:rPr>
                <w:rFonts w:cs="Times New Roman"/>
                <w:b/>
              </w:rPr>
            </w:pPr>
          </w:p>
          <w:p w:rsidR="00077F61" w:rsidRPr="00BB449E" w:rsidRDefault="00077F61" w:rsidP="00157C44">
            <w:pPr>
              <w:rPr>
                <w:rFonts w:cs="Times New Roman"/>
                <w:b/>
              </w:rPr>
            </w:pPr>
            <w:r w:rsidRPr="00BB449E">
              <w:rPr>
                <w:rFonts w:cs="Times New Roman"/>
                <w:b/>
              </w:rPr>
              <w:t>Paskirtis</w:t>
            </w:r>
          </w:p>
        </w:tc>
        <w:tc>
          <w:tcPr>
            <w:tcW w:w="5310" w:type="dxa"/>
          </w:tcPr>
          <w:p w:rsidR="00077F61" w:rsidRPr="00BB449E" w:rsidRDefault="00077F61" w:rsidP="00157C44">
            <w:pPr>
              <w:jc w:val="both"/>
              <w:rPr>
                <w:rFonts w:cs="Times New Roman"/>
              </w:rPr>
            </w:pPr>
            <w:r w:rsidRPr="00BB449E">
              <w:rPr>
                <w:rFonts w:cs="Times New Roman"/>
              </w:rPr>
              <w:t>Šulinių liukai skirti montuoti naujai arba susidėvėjusių senų liukų keitimui važiuojamoje kelio (</w:t>
            </w:r>
            <w:r w:rsidRPr="00BB449E">
              <w:rPr>
                <w:rFonts w:cs="Times New Roman"/>
                <w:i/>
              </w:rPr>
              <w:t>gatvės</w:t>
            </w:r>
            <w:r w:rsidRPr="00BB449E">
              <w:rPr>
                <w:rFonts w:cs="Times New Roman"/>
              </w:rPr>
              <w:t>) dalyje, automobilių stovėjimo aikštelėse, kiemuose važiuojamoje dalyje ir panašiai.</w:t>
            </w:r>
          </w:p>
        </w:tc>
        <w:tc>
          <w:tcPr>
            <w:tcW w:w="5232" w:type="dxa"/>
          </w:tcPr>
          <w:p w:rsidR="00077F61" w:rsidRPr="00BB449E" w:rsidRDefault="00077F61" w:rsidP="00157C44">
            <w:pPr>
              <w:jc w:val="both"/>
              <w:rPr>
                <w:rFonts w:cs="Times New Roman"/>
              </w:rPr>
            </w:pPr>
            <w:r w:rsidRPr="00BB449E">
              <w:rPr>
                <w:rFonts w:cs="Times New Roman"/>
              </w:rPr>
              <w:t>Šulinių liukai skirti montuoti naujai arba susidėvėjusių senų liukų keitimui važiuojamoje kelio (gatvės) dalyje, automobilių stovėjimo aikštelėse, kiemuose važiuojamoje dalyje ir panašiai, todėl turi tikti ant standartinių g/b žiedų, kurių skersmuo 700 mm be papildomų perėjimų.</w:t>
            </w:r>
          </w:p>
        </w:tc>
      </w:tr>
      <w:tr w:rsidR="00077F61" w:rsidRPr="00BB449E" w:rsidTr="00157C44">
        <w:tc>
          <w:tcPr>
            <w:tcW w:w="803" w:type="dxa"/>
          </w:tcPr>
          <w:p w:rsidR="00077F61" w:rsidRPr="00BB449E" w:rsidRDefault="00077F61" w:rsidP="00157C44">
            <w:pPr>
              <w:rPr>
                <w:rFonts w:cs="Times New Roman"/>
              </w:rPr>
            </w:pPr>
          </w:p>
          <w:p w:rsidR="00077F61" w:rsidRPr="00BB449E" w:rsidRDefault="00077F61" w:rsidP="00157C44">
            <w:pPr>
              <w:jc w:val="center"/>
              <w:rPr>
                <w:rFonts w:cs="Times New Roman"/>
              </w:rPr>
            </w:pPr>
            <w:r w:rsidRPr="00BB449E">
              <w:rPr>
                <w:rFonts w:cs="Times New Roman"/>
              </w:rPr>
              <w:t>2.</w:t>
            </w:r>
          </w:p>
        </w:tc>
        <w:tc>
          <w:tcPr>
            <w:tcW w:w="3441" w:type="dxa"/>
          </w:tcPr>
          <w:p w:rsidR="00077F61" w:rsidRPr="00BB449E" w:rsidRDefault="00077F61" w:rsidP="00157C44">
            <w:pPr>
              <w:rPr>
                <w:rFonts w:cs="Times New Roman"/>
                <w:b/>
              </w:rPr>
            </w:pPr>
          </w:p>
          <w:p w:rsidR="00077F61" w:rsidRPr="00BB449E" w:rsidRDefault="00077F61" w:rsidP="00157C44">
            <w:pPr>
              <w:rPr>
                <w:rFonts w:cs="Times New Roman"/>
                <w:b/>
              </w:rPr>
            </w:pPr>
            <w:r w:rsidRPr="00BB449E">
              <w:rPr>
                <w:rFonts w:cs="Times New Roman"/>
                <w:b/>
              </w:rPr>
              <w:t>Standartai ir sertifikatai</w:t>
            </w:r>
          </w:p>
        </w:tc>
        <w:tc>
          <w:tcPr>
            <w:tcW w:w="10542" w:type="dxa"/>
            <w:gridSpan w:val="2"/>
          </w:tcPr>
          <w:p w:rsidR="00077F61" w:rsidRPr="00BB449E" w:rsidRDefault="00077F61" w:rsidP="00157C44">
            <w:pPr>
              <w:jc w:val="both"/>
              <w:rPr>
                <w:rFonts w:cs="Times New Roman"/>
              </w:rPr>
            </w:pPr>
            <w:r w:rsidRPr="00BB449E">
              <w:rPr>
                <w:rFonts w:cs="Times New Roman"/>
              </w:rPr>
              <w:t xml:space="preserve">2.1. LST EN 124-1:2015 ir LST EN 124-2:2015 arba lygiaverčiai. </w:t>
            </w:r>
          </w:p>
          <w:p w:rsidR="00077F61" w:rsidRPr="00BB449E" w:rsidRDefault="00077F61" w:rsidP="00157C44">
            <w:pPr>
              <w:jc w:val="both"/>
              <w:rPr>
                <w:rFonts w:cs="Times New Roman"/>
              </w:rPr>
            </w:pPr>
            <w:r w:rsidRPr="00BB449E">
              <w:rPr>
                <w:rFonts w:cs="Times New Roman"/>
              </w:rPr>
              <w:t>2.2. Turi atitikti Lietuvos Respublikoje ir Europos Sąjungoje galiojančius gamybos, montavimo, naudojimo, higienos, saugos ir sveikatos įstatymus – Prekė turi būti paženklinta ženklu CE.</w:t>
            </w:r>
          </w:p>
        </w:tc>
      </w:tr>
      <w:tr w:rsidR="00077F61" w:rsidRPr="00BB449E" w:rsidTr="00157C44">
        <w:tc>
          <w:tcPr>
            <w:tcW w:w="803" w:type="dxa"/>
          </w:tcPr>
          <w:p w:rsidR="00077F61" w:rsidRPr="00BB449E" w:rsidRDefault="00077F61" w:rsidP="00157C44">
            <w:pPr>
              <w:jc w:val="center"/>
              <w:rPr>
                <w:rFonts w:cs="Times New Roman"/>
              </w:rPr>
            </w:pPr>
          </w:p>
          <w:p w:rsidR="00077F61" w:rsidRPr="00BB449E" w:rsidRDefault="00077F61" w:rsidP="00157C44">
            <w:pPr>
              <w:jc w:val="center"/>
              <w:rPr>
                <w:rFonts w:cs="Times New Roman"/>
              </w:rPr>
            </w:pPr>
            <w:r w:rsidRPr="00BB449E">
              <w:rPr>
                <w:rFonts w:cs="Times New Roman"/>
              </w:rPr>
              <w:t>3.</w:t>
            </w:r>
          </w:p>
        </w:tc>
        <w:tc>
          <w:tcPr>
            <w:tcW w:w="3441" w:type="dxa"/>
          </w:tcPr>
          <w:p w:rsidR="00077F61" w:rsidRPr="00BB449E" w:rsidRDefault="00077F61" w:rsidP="00157C44">
            <w:pPr>
              <w:rPr>
                <w:rFonts w:cs="Times New Roman"/>
                <w:b/>
              </w:rPr>
            </w:pPr>
          </w:p>
          <w:p w:rsidR="00077F61" w:rsidRPr="00BB449E" w:rsidRDefault="00077F61" w:rsidP="00157C44">
            <w:pPr>
              <w:rPr>
                <w:rFonts w:cs="Times New Roman"/>
                <w:b/>
              </w:rPr>
            </w:pPr>
            <w:r w:rsidRPr="00BB449E">
              <w:rPr>
                <w:rFonts w:cs="Times New Roman"/>
                <w:b/>
              </w:rPr>
              <w:t>Liuko elementai</w:t>
            </w:r>
          </w:p>
        </w:tc>
        <w:tc>
          <w:tcPr>
            <w:tcW w:w="10542" w:type="dxa"/>
            <w:gridSpan w:val="2"/>
          </w:tcPr>
          <w:p w:rsidR="00077F61" w:rsidRPr="00BB449E" w:rsidRDefault="00077F61" w:rsidP="00157C44">
            <w:pPr>
              <w:rPr>
                <w:rFonts w:cs="Times New Roman"/>
              </w:rPr>
            </w:pPr>
            <w:r w:rsidRPr="00BB449E">
              <w:rPr>
                <w:rFonts w:cs="Times New Roman"/>
              </w:rPr>
              <w:t xml:space="preserve">1. Liuko rėmas; </w:t>
            </w:r>
          </w:p>
          <w:p w:rsidR="00077F61" w:rsidRPr="00BB449E" w:rsidRDefault="00077F61" w:rsidP="00157C44">
            <w:pPr>
              <w:rPr>
                <w:rFonts w:cs="Times New Roman"/>
              </w:rPr>
            </w:pPr>
            <w:r w:rsidRPr="00BB449E">
              <w:rPr>
                <w:rFonts w:cs="Times New Roman"/>
              </w:rPr>
              <w:t xml:space="preserve">2. Dangtis; </w:t>
            </w:r>
          </w:p>
          <w:p w:rsidR="00077F61" w:rsidRPr="00BB449E" w:rsidRDefault="00077F61" w:rsidP="00157C44">
            <w:pPr>
              <w:rPr>
                <w:rFonts w:cs="Times New Roman"/>
              </w:rPr>
            </w:pPr>
            <w:r w:rsidRPr="00BB449E">
              <w:rPr>
                <w:rFonts w:cs="Times New Roman"/>
              </w:rPr>
              <w:t>3. Tarpinė.</w:t>
            </w:r>
          </w:p>
        </w:tc>
      </w:tr>
      <w:tr w:rsidR="00077F61" w:rsidRPr="00BB449E" w:rsidTr="00157C44">
        <w:tc>
          <w:tcPr>
            <w:tcW w:w="803" w:type="dxa"/>
          </w:tcPr>
          <w:p w:rsidR="00077F61" w:rsidRPr="00BB449E" w:rsidRDefault="00077F61" w:rsidP="00157C44">
            <w:pPr>
              <w:jc w:val="center"/>
              <w:rPr>
                <w:rFonts w:cs="Times New Roman"/>
              </w:rPr>
            </w:pPr>
            <w:r w:rsidRPr="00BB449E">
              <w:rPr>
                <w:rFonts w:cs="Times New Roman"/>
              </w:rPr>
              <w:t>4.</w:t>
            </w:r>
          </w:p>
        </w:tc>
        <w:tc>
          <w:tcPr>
            <w:tcW w:w="3441" w:type="dxa"/>
          </w:tcPr>
          <w:p w:rsidR="00077F61" w:rsidRPr="00BB449E" w:rsidRDefault="00077F61" w:rsidP="00157C44">
            <w:pPr>
              <w:rPr>
                <w:rFonts w:cs="Times New Roman"/>
                <w:b/>
              </w:rPr>
            </w:pPr>
            <w:r w:rsidRPr="00BB449E">
              <w:rPr>
                <w:rFonts w:cs="Times New Roman"/>
                <w:b/>
              </w:rPr>
              <w:t>Medžiaga</w:t>
            </w:r>
          </w:p>
        </w:tc>
        <w:tc>
          <w:tcPr>
            <w:tcW w:w="5310" w:type="dxa"/>
          </w:tcPr>
          <w:p w:rsidR="00077F61" w:rsidRPr="00BB449E" w:rsidRDefault="00077F61" w:rsidP="00157C44">
            <w:pPr>
              <w:jc w:val="both"/>
              <w:rPr>
                <w:rFonts w:cs="Times New Roman"/>
              </w:rPr>
            </w:pPr>
            <w:r w:rsidRPr="00BB449E">
              <w:rPr>
                <w:rFonts w:cs="Times New Roman"/>
              </w:rPr>
              <w:t>Kalus ketus EN-GJS-400-15 pagal standartą               LST EN 1563 arba lygiavertį</w:t>
            </w:r>
            <w:r w:rsidR="003A69E0">
              <w:rPr>
                <w:rFonts w:cs="Times New Roman"/>
              </w:rPr>
              <w:t xml:space="preserve"> standartą</w:t>
            </w:r>
            <w:r w:rsidRPr="00BB449E">
              <w:rPr>
                <w:rFonts w:cs="Times New Roman"/>
              </w:rPr>
              <w:t>.</w:t>
            </w:r>
          </w:p>
        </w:tc>
        <w:tc>
          <w:tcPr>
            <w:tcW w:w="5232" w:type="dxa"/>
          </w:tcPr>
          <w:p w:rsidR="00077F61" w:rsidRPr="00BB449E" w:rsidRDefault="00077F61" w:rsidP="00157C44">
            <w:pPr>
              <w:jc w:val="both"/>
              <w:rPr>
                <w:rFonts w:cs="Times New Roman"/>
              </w:rPr>
            </w:pPr>
            <w:r w:rsidRPr="00BB449E">
              <w:rPr>
                <w:rFonts w:cs="Times New Roman"/>
              </w:rPr>
              <w:t>Kalus ketus. Gaminio medžiaga turi atitikti EN-GJS-400 arba lygiavertį</w:t>
            </w:r>
            <w:r w:rsidR="003A69E0">
              <w:rPr>
                <w:rFonts w:cs="Times New Roman"/>
              </w:rPr>
              <w:t xml:space="preserve"> standartą</w:t>
            </w:r>
            <w:r w:rsidRPr="00BB449E">
              <w:rPr>
                <w:rFonts w:cs="Times New Roman"/>
              </w:rPr>
              <w:t>.</w:t>
            </w:r>
          </w:p>
        </w:tc>
      </w:tr>
      <w:tr w:rsidR="00077F61" w:rsidRPr="00BB449E" w:rsidTr="00157C44">
        <w:tc>
          <w:tcPr>
            <w:tcW w:w="803" w:type="dxa"/>
          </w:tcPr>
          <w:p w:rsidR="00077F61" w:rsidRPr="00BB449E" w:rsidRDefault="00077F61" w:rsidP="00157C44">
            <w:pPr>
              <w:jc w:val="center"/>
              <w:rPr>
                <w:rFonts w:cs="Times New Roman"/>
              </w:rPr>
            </w:pPr>
            <w:r w:rsidRPr="00BB449E">
              <w:rPr>
                <w:rFonts w:cs="Times New Roman"/>
              </w:rPr>
              <w:t>5.</w:t>
            </w:r>
          </w:p>
        </w:tc>
        <w:tc>
          <w:tcPr>
            <w:tcW w:w="3441" w:type="dxa"/>
          </w:tcPr>
          <w:p w:rsidR="00077F61" w:rsidRPr="00BB449E" w:rsidRDefault="00077F61" w:rsidP="00157C44">
            <w:pPr>
              <w:rPr>
                <w:rFonts w:cs="Times New Roman"/>
                <w:b/>
              </w:rPr>
            </w:pPr>
            <w:r w:rsidRPr="00BB449E">
              <w:rPr>
                <w:rFonts w:cs="Times New Roman"/>
                <w:b/>
              </w:rPr>
              <w:t>Spalva</w:t>
            </w:r>
          </w:p>
        </w:tc>
        <w:tc>
          <w:tcPr>
            <w:tcW w:w="10542" w:type="dxa"/>
            <w:gridSpan w:val="2"/>
          </w:tcPr>
          <w:p w:rsidR="00077F61" w:rsidRPr="00BB449E" w:rsidRDefault="00077F61" w:rsidP="00157C44">
            <w:pPr>
              <w:jc w:val="both"/>
              <w:rPr>
                <w:rFonts w:cs="Times New Roman"/>
              </w:rPr>
            </w:pPr>
            <w:r w:rsidRPr="00BB449E">
              <w:rPr>
                <w:rFonts w:cs="Times New Roman"/>
              </w:rPr>
              <w:t>Liukų rėmų ir dangčių paviršius pilnai padengtas juodos spalvos dažais.</w:t>
            </w:r>
          </w:p>
        </w:tc>
      </w:tr>
      <w:tr w:rsidR="00077F61" w:rsidRPr="00BB449E" w:rsidTr="00157C44">
        <w:tc>
          <w:tcPr>
            <w:tcW w:w="803" w:type="dxa"/>
          </w:tcPr>
          <w:p w:rsidR="00077F61" w:rsidRPr="00BB449E" w:rsidRDefault="00077F61" w:rsidP="00157C44">
            <w:pPr>
              <w:rPr>
                <w:rFonts w:cs="Times New Roman"/>
              </w:rPr>
            </w:pPr>
          </w:p>
          <w:p w:rsidR="00077F61" w:rsidRPr="00BB449E" w:rsidRDefault="00077F61" w:rsidP="00157C44">
            <w:pPr>
              <w:rPr>
                <w:rFonts w:cs="Times New Roman"/>
              </w:rPr>
            </w:pPr>
          </w:p>
          <w:p w:rsidR="00077F61" w:rsidRPr="00BB449E" w:rsidRDefault="00077F61" w:rsidP="00157C44">
            <w:pPr>
              <w:rPr>
                <w:rFonts w:cs="Times New Roman"/>
              </w:rPr>
            </w:pPr>
          </w:p>
          <w:p w:rsidR="00077F61" w:rsidRPr="00BB449E" w:rsidRDefault="00077F61" w:rsidP="00157C44">
            <w:pPr>
              <w:rPr>
                <w:rFonts w:cs="Times New Roman"/>
              </w:rPr>
            </w:pPr>
          </w:p>
          <w:p w:rsidR="00077F61" w:rsidRPr="00BB449E" w:rsidRDefault="00077F61" w:rsidP="00157C44">
            <w:pPr>
              <w:rPr>
                <w:rFonts w:cs="Times New Roman"/>
              </w:rPr>
            </w:pPr>
          </w:p>
          <w:p w:rsidR="00077F61" w:rsidRPr="00BB449E" w:rsidRDefault="00077F61" w:rsidP="00157C44">
            <w:pPr>
              <w:rPr>
                <w:rFonts w:cs="Times New Roman"/>
              </w:rPr>
            </w:pPr>
          </w:p>
          <w:p w:rsidR="00077F61" w:rsidRPr="00BB449E" w:rsidRDefault="00077F61" w:rsidP="00157C44">
            <w:pPr>
              <w:rPr>
                <w:rFonts w:cs="Times New Roman"/>
              </w:rPr>
            </w:pPr>
          </w:p>
          <w:p w:rsidR="00077F61" w:rsidRPr="00BB449E" w:rsidRDefault="00077F61" w:rsidP="00157C44">
            <w:pPr>
              <w:rPr>
                <w:rFonts w:cs="Times New Roman"/>
              </w:rPr>
            </w:pPr>
          </w:p>
          <w:p w:rsidR="00077F61" w:rsidRPr="00BB449E" w:rsidRDefault="00077F61" w:rsidP="00157C44">
            <w:pPr>
              <w:rPr>
                <w:rFonts w:cs="Times New Roman"/>
              </w:rPr>
            </w:pPr>
          </w:p>
          <w:p w:rsidR="00077F61" w:rsidRPr="00BB449E" w:rsidRDefault="00077F61" w:rsidP="00157C44">
            <w:pPr>
              <w:jc w:val="center"/>
              <w:rPr>
                <w:rFonts w:cs="Times New Roman"/>
                <w:b/>
              </w:rPr>
            </w:pPr>
            <w:r w:rsidRPr="00BB449E">
              <w:rPr>
                <w:rFonts w:cs="Times New Roman"/>
                <w:b/>
              </w:rPr>
              <w:t>6.</w:t>
            </w:r>
          </w:p>
        </w:tc>
        <w:tc>
          <w:tcPr>
            <w:tcW w:w="3441" w:type="dxa"/>
          </w:tcPr>
          <w:p w:rsidR="00077F61" w:rsidRPr="00BB449E" w:rsidRDefault="00077F61" w:rsidP="00157C44">
            <w:pPr>
              <w:rPr>
                <w:rFonts w:cs="Times New Roman"/>
                <w:b/>
              </w:rPr>
            </w:pPr>
          </w:p>
          <w:p w:rsidR="00077F61" w:rsidRPr="00BB449E" w:rsidRDefault="00077F61" w:rsidP="00157C44">
            <w:pPr>
              <w:rPr>
                <w:rFonts w:cs="Times New Roman"/>
                <w:b/>
              </w:rPr>
            </w:pPr>
          </w:p>
          <w:p w:rsidR="00077F61" w:rsidRPr="00BB449E" w:rsidRDefault="00077F61" w:rsidP="00157C44">
            <w:pPr>
              <w:rPr>
                <w:rFonts w:cs="Times New Roman"/>
                <w:b/>
              </w:rPr>
            </w:pPr>
          </w:p>
          <w:p w:rsidR="00077F61" w:rsidRPr="00BB449E" w:rsidRDefault="00077F61" w:rsidP="00157C44">
            <w:pPr>
              <w:rPr>
                <w:rFonts w:cs="Times New Roman"/>
                <w:b/>
              </w:rPr>
            </w:pPr>
          </w:p>
          <w:p w:rsidR="00077F61" w:rsidRPr="00BB449E" w:rsidRDefault="00077F61" w:rsidP="00157C44">
            <w:pPr>
              <w:rPr>
                <w:rFonts w:cs="Times New Roman"/>
                <w:b/>
              </w:rPr>
            </w:pPr>
          </w:p>
          <w:p w:rsidR="00077F61" w:rsidRPr="00BB449E" w:rsidRDefault="00077F61" w:rsidP="00157C44">
            <w:pPr>
              <w:rPr>
                <w:rFonts w:cs="Times New Roman"/>
                <w:b/>
              </w:rPr>
            </w:pPr>
          </w:p>
          <w:p w:rsidR="00077F61" w:rsidRPr="00BB449E" w:rsidRDefault="00077F61" w:rsidP="00157C44">
            <w:pPr>
              <w:rPr>
                <w:rFonts w:cs="Times New Roman"/>
                <w:b/>
              </w:rPr>
            </w:pPr>
          </w:p>
          <w:p w:rsidR="00077F61" w:rsidRPr="00BB449E" w:rsidRDefault="00077F61" w:rsidP="00157C44">
            <w:pPr>
              <w:rPr>
                <w:rFonts w:cs="Times New Roman"/>
                <w:b/>
              </w:rPr>
            </w:pPr>
          </w:p>
          <w:p w:rsidR="00077F61" w:rsidRPr="00BB449E" w:rsidRDefault="00077F61" w:rsidP="00157C44">
            <w:pPr>
              <w:rPr>
                <w:rFonts w:cs="Times New Roman"/>
                <w:b/>
              </w:rPr>
            </w:pPr>
          </w:p>
          <w:p w:rsidR="00077F61" w:rsidRPr="00BB449E" w:rsidRDefault="00077F61" w:rsidP="00157C44">
            <w:pPr>
              <w:rPr>
                <w:rFonts w:cs="Times New Roman"/>
                <w:b/>
              </w:rPr>
            </w:pPr>
            <w:r w:rsidRPr="00BB449E">
              <w:rPr>
                <w:rFonts w:cs="Times New Roman"/>
                <w:b/>
              </w:rPr>
              <w:t>Reikalavimai tarpinei</w:t>
            </w:r>
          </w:p>
        </w:tc>
        <w:tc>
          <w:tcPr>
            <w:tcW w:w="5310" w:type="dxa"/>
          </w:tcPr>
          <w:p w:rsidR="00077F61" w:rsidRPr="00BB449E" w:rsidRDefault="00077F61" w:rsidP="00157C44">
            <w:pPr>
              <w:jc w:val="both"/>
              <w:rPr>
                <w:rFonts w:eastAsia="Calibri" w:cs="Times New Roman"/>
              </w:rPr>
            </w:pPr>
            <w:r w:rsidRPr="00BB449E">
              <w:rPr>
                <w:rFonts w:eastAsia="Calibri" w:cs="Times New Roman"/>
              </w:rPr>
              <w:t>Šulinio liuko rėme turi būti sumontuotas (</w:t>
            </w:r>
            <w:r w:rsidRPr="00BB449E">
              <w:rPr>
                <w:rFonts w:eastAsia="Calibri" w:cs="Times New Roman"/>
                <w:i/>
              </w:rPr>
              <w:t>nepriklijuotas</w:t>
            </w:r>
            <w:r w:rsidRPr="00BB449E">
              <w:rPr>
                <w:rFonts w:eastAsia="Calibri" w:cs="Times New Roman"/>
              </w:rPr>
              <w:t>) apkrovas amortizuojantis ir garsą izoliuojantis įdėklas (</w:t>
            </w:r>
            <w:proofErr w:type="spellStart"/>
            <w:r w:rsidRPr="00BB449E">
              <w:rPr>
                <w:rFonts w:eastAsia="Calibri" w:cs="Times New Roman"/>
                <w:i/>
              </w:rPr>
              <w:t>elastomerinė</w:t>
            </w:r>
            <w:proofErr w:type="spellEnd"/>
            <w:r w:rsidRPr="00BB449E">
              <w:rPr>
                <w:rFonts w:eastAsia="Calibri" w:cs="Times New Roman"/>
                <w:i/>
              </w:rPr>
              <w:t xml:space="preserve"> tarpinė</w:t>
            </w:r>
            <w:r w:rsidRPr="00BB449E">
              <w:rPr>
                <w:rFonts w:eastAsia="Calibri" w:cs="Times New Roman"/>
              </w:rPr>
              <w:t>), kuris turi:</w:t>
            </w:r>
          </w:p>
          <w:p w:rsidR="00077F61" w:rsidRPr="00BB449E" w:rsidRDefault="00077F61" w:rsidP="00157C44">
            <w:pPr>
              <w:jc w:val="both"/>
              <w:rPr>
                <w:rFonts w:eastAsia="Calibri" w:cs="Times New Roman"/>
              </w:rPr>
            </w:pPr>
          </w:p>
          <w:p w:rsidR="00077F61" w:rsidRPr="00BB449E" w:rsidRDefault="00077F61" w:rsidP="00157C44">
            <w:pPr>
              <w:jc w:val="both"/>
              <w:rPr>
                <w:rFonts w:eastAsia="Calibri" w:cs="Times New Roman"/>
              </w:rPr>
            </w:pPr>
            <w:r w:rsidRPr="00BB449E">
              <w:rPr>
                <w:rFonts w:eastAsia="Calibri" w:cs="Times New Roman"/>
              </w:rPr>
              <w:t>- būti vientiso žiedo formos;</w:t>
            </w:r>
          </w:p>
          <w:p w:rsidR="00077F61" w:rsidRPr="00BB449E" w:rsidRDefault="00077F61" w:rsidP="00157C44">
            <w:pPr>
              <w:jc w:val="both"/>
              <w:rPr>
                <w:rFonts w:eastAsia="Calibri" w:cs="Times New Roman"/>
              </w:rPr>
            </w:pPr>
            <w:r w:rsidRPr="00BB449E">
              <w:rPr>
                <w:rFonts w:eastAsia="Calibri" w:cs="Times New Roman"/>
              </w:rPr>
              <w:t xml:space="preserve">- užtikrinti, kad liuko rėmo ir dangčio paviršiai veikiami apkrovos nesiliestų nei horizontaliai ir vertikaliai ir nekeltų triukšmo; </w:t>
            </w:r>
          </w:p>
          <w:p w:rsidR="00077F61" w:rsidRPr="00BB449E" w:rsidRDefault="00077F61" w:rsidP="00157C44">
            <w:pPr>
              <w:jc w:val="both"/>
              <w:rPr>
                <w:rFonts w:eastAsia="Calibri" w:cs="Times New Roman"/>
              </w:rPr>
            </w:pPr>
            <w:r w:rsidRPr="00BB449E">
              <w:rPr>
                <w:rFonts w:eastAsia="Calibri" w:cs="Times New Roman"/>
              </w:rPr>
              <w:t>- uždengti visą atraminį paviršių liuko rėme, į kurį remiasi liuko dangtis;</w:t>
            </w:r>
          </w:p>
          <w:p w:rsidR="00077F61" w:rsidRPr="00BB449E" w:rsidRDefault="00077F61" w:rsidP="00157C44">
            <w:pPr>
              <w:jc w:val="both"/>
              <w:rPr>
                <w:rFonts w:eastAsia="Calibri" w:cs="Times New Roman"/>
              </w:rPr>
            </w:pPr>
            <w:r w:rsidRPr="00BB449E">
              <w:rPr>
                <w:rFonts w:eastAsia="Calibri" w:cs="Times New Roman"/>
              </w:rPr>
              <w:t>- būti iš ilgaamžės medžiagos, labai atsparios trinčiai veikiant didžiausioms apkrovoms;</w:t>
            </w:r>
          </w:p>
          <w:p w:rsidR="00077F61" w:rsidRPr="00BB449E" w:rsidRDefault="00077F61" w:rsidP="00157C44">
            <w:pPr>
              <w:jc w:val="both"/>
              <w:rPr>
                <w:rFonts w:eastAsia="Calibri" w:cs="Times New Roman"/>
              </w:rPr>
            </w:pPr>
            <w:r w:rsidRPr="00BB449E">
              <w:rPr>
                <w:rFonts w:eastAsia="Calibri" w:cs="Times New Roman"/>
              </w:rPr>
              <w:t>- užtikrinti, kad šulinių liukų dangtis naudojimo metu būtų viename lygyje su rėmu;</w:t>
            </w:r>
          </w:p>
          <w:p w:rsidR="00077F61" w:rsidRPr="00BB449E" w:rsidRDefault="00077F61" w:rsidP="00157C44">
            <w:pPr>
              <w:jc w:val="both"/>
              <w:rPr>
                <w:rFonts w:eastAsia="Calibri" w:cs="Times New Roman"/>
              </w:rPr>
            </w:pPr>
            <w:r w:rsidRPr="00BB449E">
              <w:rPr>
                <w:rFonts w:eastAsia="Calibri" w:cs="Times New Roman"/>
              </w:rPr>
              <w:t>- būti keičiamas.</w:t>
            </w:r>
          </w:p>
          <w:p w:rsidR="00077F61" w:rsidRPr="00BB449E" w:rsidRDefault="00077F61" w:rsidP="00157C44">
            <w:pPr>
              <w:jc w:val="both"/>
              <w:rPr>
                <w:rFonts w:eastAsia="Calibri" w:cs="Times New Roman"/>
              </w:rPr>
            </w:pPr>
          </w:p>
          <w:p w:rsidR="00077F61" w:rsidRPr="00BB449E" w:rsidRDefault="00077F61" w:rsidP="00157C44">
            <w:pPr>
              <w:jc w:val="both"/>
              <w:rPr>
                <w:rFonts w:eastAsia="Calibri" w:cs="Times New Roman"/>
                <w:color w:val="FF0000"/>
              </w:rPr>
            </w:pPr>
            <w:r w:rsidRPr="00BB449E">
              <w:rPr>
                <w:rFonts w:eastAsia="Calibri" w:cs="Times New Roman"/>
              </w:rPr>
              <w:t xml:space="preserve">Turi būti galimybė papildomai įsigyti tarpines po šulinių liukų garantinio laikotarpio pabaigos. </w:t>
            </w:r>
          </w:p>
          <w:p w:rsidR="00077F61" w:rsidRPr="00BB449E" w:rsidRDefault="00077F61" w:rsidP="00157C44">
            <w:pPr>
              <w:jc w:val="both"/>
              <w:rPr>
                <w:rFonts w:eastAsia="Calibri" w:cs="Times New Roman"/>
                <w:color w:val="FF0000"/>
              </w:rPr>
            </w:pPr>
          </w:p>
          <w:p w:rsidR="00077F61" w:rsidRPr="00BB449E" w:rsidRDefault="00077F61" w:rsidP="00157C44">
            <w:pPr>
              <w:jc w:val="both"/>
              <w:rPr>
                <w:rFonts w:eastAsia="Calibri" w:cs="Times New Roman"/>
              </w:rPr>
            </w:pPr>
            <w:r w:rsidRPr="00BB449E">
              <w:rPr>
                <w:rFonts w:eastAsia="Calibri" w:cs="Times New Roman"/>
              </w:rPr>
              <w:t xml:space="preserve">- </w:t>
            </w:r>
            <w:proofErr w:type="spellStart"/>
            <w:r w:rsidRPr="00BB449E">
              <w:rPr>
                <w:rFonts w:eastAsia="Calibri" w:cs="Times New Roman"/>
              </w:rPr>
              <w:t>Elastomerinės</w:t>
            </w:r>
            <w:proofErr w:type="spellEnd"/>
            <w:r w:rsidRPr="00BB449E">
              <w:rPr>
                <w:rFonts w:eastAsia="Calibri" w:cs="Times New Roman"/>
              </w:rPr>
              <w:t xml:space="preserve"> tarpinės medžiagos savybės turi būti pagrįstos bandymais, atliktais pagal šiuos standartus (arba lygiaverčius):</w:t>
            </w:r>
          </w:p>
          <w:p w:rsidR="00077F61" w:rsidRPr="00BB449E" w:rsidRDefault="00077F61" w:rsidP="00157C44">
            <w:pPr>
              <w:jc w:val="both"/>
              <w:rPr>
                <w:rFonts w:eastAsia="Calibri" w:cs="Times New Roman"/>
                <w:i/>
              </w:rPr>
            </w:pPr>
            <w:r w:rsidRPr="00BB449E">
              <w:rPr>
                <w:rFonts w:eastAsia="Calibri" w:cs="Times New Roman"/>
                <w:i/>
              </w:rPr>
              <w:t>– ISO 37 – tempimo stiprio ir pailgėjimo nustatymas;</w:t>
            </w:r>
          </w:p>
          <w:p w:rsidR="00077F61" w:rsidRPr="00BB449E" w:rsidRDefault="00077F61" w:rsidP="00157C44">
            <w:pPr>
              <w:jc w:val="both"/>
              <w:rPr>
                <w:rFonts w:eastAsia="Calibri" w:cs="Times New Roman"/>
                <w:i/>
              </w:rPr>
            </w:pPr>
            <w:r w:rsidRPr="00BB449E">
              <w:rPr>
                <w:rFonts w:eastAsia="Calibri" w:cs="Times New Roman"/>
                <w:i/>
              </w:rPr>
              <w:t>– ISO 815 – suspaudimo deformacijos (</w:t>
            </w:r>
            <w:proofErr w:type="spellStart"/>
            <w:r w:rsidRPr="00BB449E">
              <w:rPr>
                <w:rFonts w:eastAsia="Calibri" w:cs="Times New Roman"/>
                <w:i/>
              </w:rPr>
              <w:t>compression</w:t>
            </w:r>
            <w:proofErr w:type="spellEnd"/>
            <w:r w:rsidRPr="00BB449E">
              <w:rPr>
                <w:rFonts w:eastAsia="Calibri" w:cs="Times New Roman"/>
                <w:i/>
              </w:rPr>
              <w:t xml:space="preserve"> </w:t>
            </w:r>
            <w:proofErr w:type="spellStart"/>
            <w:r w:rsidRPr="00BB449E">
              <w:rPr>
                <w:rFonts w:eastAsia="Calibri" w:cs="Times New Roman"/>
                <w:i/>
              </w:rPr>
              <w:t>set</w:t>
            </w:r>
            <w:proofErr w:type="spellEnd"/>
            <w:r w:rsidRPr="00BB449E">
              <w:rPr>
                <w:rFonts w:eastAsia="Calibri" w:cs="Times New Roman"/>
                <w:i/>
              </w:rPr>
              <w:t>) nustatymas;</w:t>
            </w:r>
          </w:p>
          <w:p w:rsidR="00077F61" w:rsidRPr="00BB449E" w:rsidRDefault="00077F61" w:rsidP="00157C44">
            <w:pPr>
              <w:jc w:val="both"/>
              <w:rPr>
                <w:rFonts w:eastAsia="Calibri" w:cs="Times New Roman"/>
                <w:i/>
              </w:rPr>
            </w:pPr>
            <w:r w:rsidRPr="00BB449E">
              <w:rPr>
                <w:rFonts w:eastAsia="Calibri" w:cs="Times New Roman"/>
                <w:i/>
              </w:rPr>
              <w:t>– ISO 188 – atsparumo senėjimui (šiluminiam poveikiui) nustatymas;</w:t>
            </w:r>
          </w:p>
          <w:p w:rsidR="00077F61" w:rsidRPr="00BB449E" w:rsidRDefault="00077F61" w:rsidP="00157C44">
            <w:pPr>
              <w:jc w:val="both"/>
              <w:rPr>
                <w:rFonts w:eastAsia="Calibri" w:cs="Times New Roman"/>
                <w:i/>
              </w:rPr>
            </w:pPr>
            <w:r w:rsidRPr="00BB449E">
              <w:rPr>
                <w:rFonts w:eastAsia="Calibri" w:cs="Times New Roman"/>
                <w:i/>
              </w:rPr>
              <w:t>– ISO 34-2 – atsparumo plyšimui nustatymas.</w:t>
            </w:r>
          </w:p>
          <w:p w:rsidR="00077F61" w:rsidRPr="00BB449E" w:rsidRDefault="00077F61" w:rsidP="00157C44">
            <w:pPr>
              <w:jc w:val="both"/>
              <w:rPr>
                <w:rFonts w:cs="Times New Roman"/>
              </w:rPr>
            </w:pPr>
          </w:p>
        </w:tc>
        <w:tc>
          <w:tcPr>
            <w:tcW w:w="5232" w:type="dxa"/>
          </w:tcPr>
          <w:p w:rsidR="00077F61" w:rsidRPr="00BB449E" w:rsidRDefault="00077F61" w:rsidP="00157C44">
            <w:pPr>
              <w:jc w:val="both"/>
              <w:rPr>
                <w:rFonts w:eastAsia="Calibri" w:cs="Times New Roman"/>
              </w:rPr>
            </w:pPr>
            <w:r w:rsidRPr="00BB449E">
              <w:rPr>
                <w:rFonts w:eastAsia="Calibri" w:cs="Times New Roman"/>
              </w:rPr>
              <w:lastRenderedPageBreak/>
              <w:t>Šulinio liuko rėme turi būti sumontuotas (</w:t>
            </w:r>
            <w:r w:rsidRPr="00BB449E">
              <w:rPr>
                <w:rFonts w:eastAsia="Calibri" w:cs="Times New Roman"/>
                <w:i/>
              </w:rPr>
              <w:t>nepriklijuotas</w:t>
            </w:r>
            <w:r w:rsidRPr="00BB449E">
              <w:rPr>
                <w:rFonts w:eastAsia="Calibri" w:cs="Times New Roman"/>
              </w:rPr>
              <w:t xml:space="preserve">) apkrovas amortizuojantis ir garsą </w:t>
            </w:r>
            <w:proofErr w:type="spellStart"/>
            <w:r w:rsidRPr="00BB449E">
              <w:rPr>
                <w:rFonts w:eastAsia="Calibri" w:cs="Times New Roman"/>
              </w:rPr>
              <w:t>įzoliuojantis</w:t>
            </w:r>
            <w:proofErr w:type="spellEnd"/>
            <w:r w:rsidRPr="00BB449E">
              <w:rPr>
                <w:rFonts w:eastAsia="Calibri" w:cs="Times New Roman"/>
              </w:rPr>
              <w:t xml:space="preserve"> įdėklas (</w:t>
            </w:r>
            <w:proofErr w:type="spellStart"/>
            <w:r w:rsidRPr="00BB449E">
              <w:rPr>
                <w:rFonts w:eastAsia="Calibri" w:cs="Times New Roman"/>
                <w:i/>
              </w:rPr>
              <w:t>elastomerinė</w:t>
            </w:r>
            <w:proofErr w:type="spellEnd"/>
            <w:r w:rsidRPr="00BB449E">
              <w:rPr>
                <w:rFonts w:eastAsia="Calibri" w:cs="Times New Roman"/>
                <w:i/>
              </w:rPr>
              <w:t xml:space="preserve"> tarpinė</w:t>
            </w:r>
            <w:r w:rsidRPr="00BB449E">
              <w:rPr>
                <w:rFonts w:eastAsia="Calibri" w:cs="Times New Roman"/>
              </w:rPr>
              <w:t>), kuris turi:</w:t>
            </w:r>
          </w:p>
          <w:p w:rsidR="00077F61" w:rsidRPr="00BB449E" w:rsidRDefault="00077F61" w:rsidP="00157C44">
            <w:pPr>
              <w:jc w:val="both"/>
              <w:rPr>
                <w:rFonts w:eastAsia="Calibri" w:cs="Times New Roman"/>
              </w:rPr>
            </w:pPr>
          </w:p>
          <w:p w:rsidR="00077F61" w:rsidRPr="00BB449E" w:rsidRDefault="00077F61" w:rsidP="00157C44">
            <w:pPr>
              <w:jc w:val="both"/>
              <w:rPr>
                <w:rFonts w:eastAsia="Calibri" w:cs="Times New Roman"/>
              </w:rPr>
            </w:pPr>
            <w:r w:rsidRPr="00BB449E">
              <w:rPr>
                <w:rFonts w:eastAsia="Calibri" w:cs="Times New Roman"/>
              </w:rPr>
              <w:t>- užtikrinti, kad liuko rėmo ir dangčio metaliniai paviršiai veikiami apkrovos nesiliestų horizontaliai, išskyrus šarnyrinę sujungimo vietą ir užraktą ir nekeltų  triukšmo.</w:t>
            </w:r>
          </w:p>
        </w:tc>
      </w:tr>
      <w:tr w:rsidR="00077F61" w:rsidRPr="00BB449E" w:rsidTr="00157C44">
        <w:tc>
          <w:tcPr>
            <w:tcW w:w="803" w:type="dxa"/>
          </w:tcPr>
          <w:p w:rsidR="00077F61" w:rsidRPr="00BB449E" w:rsidRDefault="00077F61" w:rsidP="00157C44">
            <w:pPr>
              <w:jc w:val="center"/>
              <w:rPr>
                <w:rFonts w:cs="Times New Roman"/>
              </w:rPr>
            </w:pPr>
          </w:p>
          <w:p w:rsidR="00077F61" w:rsidRPr="00BB449E" w:rsidRDefault="00077F61" w:rsidP="00157C44">
            <w:pPr>
              <w:jc w:val="center"/>
              <w:rPr>
                <w:rFonts w:cs="Times New Roman"/>
              </w:rPr>
            </w:pPr>
          </w:p>
          <w:p w:rsidR="00077F61" w:rsidRPr="00BB449E" w:rsidRDefault="00077F61" w:rsidP="00157C44">
            <w:pPr>
              <w:jc w:val="center"/>
              <w:rPr>
                <w:rFonts w:cs="Times New Roman"/>
              </w:rPr>
            </w:pPr>
          </w:p>
          <w:p w:rsidR="00077F61" w:rsidRDefault="00077F61" w:rsidP="00157C44">
            <w:pPr>
              <w:jc w:val="center"/>
              <w:rPr>
                <w:rFonts w:cs="Times New Roman"/>
              </w:rPr>
            </w:pPr>
          </w:p>
          <w:p w:rsidR="00077F61" w:rsidRDefault="00077F61" w:rsidP="00157C44">
            <w:pPr>
              <w:jc w:val="center"/>
              <w:rPr>
                <w:rFonts w:cs="Times New Roman"/>
              </w:rPr>
            </w:pPr>
          </w:p>
          <w:p w:rsidR="00077F61" w:rsidRDefault="00077F61" w:rsidP="00157C44">
            <w:pPr>
              <w:jc w:val="center"/>
              <w:rPr>
                <w:rFonts w:cs="Times New Roman"/>
              </w:rPr>
            </w:pPr>
          </w:p>
          <w:p w:rsidR="00077F61" w:rsidRDefault="00077F61" w:rsidP="00157C44">
            <w:pPr>
              <w:jc w:val="center"/>
              <w:rPr>
                <w:rFonts w:cs="Times New Roman"/>
              </w:rPr>
            </w:pPr>
          </w:p>
          <w:p w:rsidR="00077F61" w:rsidRDefault="00077F61" w:rsidP="00157C44">
            <w:pPr>
              <w:jc w:val="center"/>
              <w:rPr>
                <w:rFonts w:cs="Times New Roman"/>
              </w:rPr>
            </w:pPr>
          </w:p>
          <w:p w:rsidR="00077F61" w:rsidRDefault="00077F61" w:rsidP="00157C44">
            <w:pPr>
              <w:jc w:val="center"/>
              <w:rPr>
                <w:rFonts w:cs="Times New Roman"/>
              </w:rPr>
            </w:pPr>
          </w:p>
          <w:p w:rsidR="00077F61" w:rsidRDefault="00077F61" w:rsidP="00157C44">
            <w:pPr>
              <w:jc w:val="center"/>
              <w:rPr>
                <w:rFonts w:cs="Times New Roman"/>
              </w:rPr>
            </w:pPr>
          </w:p>
          <w:p w:rsidR="00077F61" w:rsidRDefault="00077F61" w:rsidP="00157C44">
            <w:pPr>
              <w:jc w:val="center"/>
              <w:rPr>
                <w:rFonts w:cs="Times New Roman"/>
              </w:rPr>
            </w:pPr>
          </w:p>
          <w:p w:rsidR="00077F61" w:rsidRPr="00BB449E" w:rsidRDefault="00077F61" w:rsidP="00157C44">
            <w:pPr>
              <w:jc w:val="center"/>
              <w:rPr>
                <w:rFonts w:cs="Times New Roman"/>
              </w:rPr>
            </w:pPr>
            <w:r w:rsidRPr="00BB449E">
              <w:rPr>
                <w:rFonts w:cs="Times New Roman"/>
              </w:rPr>
              <w:t>7.</w:t>
            </w:r>
          </w:p>
        </w:tc>
        <w:tc>
          <w:tcPr>
            <w:tcW w:w="3441" w:type="dxa"/>
          </w:tcPr>
          <w:p w:rsidR="00077F61" w:rsidRPr="00BB449E" w:rsidRDefault="00077F61" w:rsidP="00157C44">
            <w:pPr>
              <w:rPr>
                <w:rFonts w:cs="Times New Roman"/>
                <w:b/>
              </w:rPr>
            </w:pPr>
          </w:p>
          <w:p w:rsidR="00077F61" w:rsidRPr="00BB449E" w:rsidRDefault="00077F61" w:rsidP="00157C44">
            <w:pPr>
              <w:rPr>
                <w:rFonts w:cs="Times New Roman"/>
                <w:b/>
              </w:rPr>
            </w:pPr>
          </w:p>
          <w:p w:rsidR="00077F61" w:rsidRPr="00BB449E" w:rsidRDefault="00077F61" w:rsidP="00157C44">
            <w:pPr>
              <w:rPr>
                <w:rFonts w:cs="Times New Roman"/>
                <w:b/>
              </w:rPr>
            </w:pPr>
          </w:p>
          <w:p w:rsidR="00077F61" w:rsidRDefault="00077F61" w:rsidP="00157C44">
            <w:pPr>
              <w:rPr>
                <w:rFonts w:cs="Times New Roman"/>
                <w:b/>
              </w:rPr>
            </w:pPr>
          </w:p>
          <w:p w:rsidR="00077F61" w:rsidRDefault="00077F61" w:rsidP="00157C44">
            <w:pPr>
              <w:rPr>
                <w:rFonts w:cs="Times New Roman"/>
                <w:b/>
              </w:rPr>
            </w:pPr>
          </w:p>
          <w:p w:rsidR="00077F61" w:rsidRDefault="00077F61" w:rsidP="00157C44">
            <w:pPr>
              <w:rPr>
                <w:rFonts w:cs="Times New Roman"/>
                <w:b/>
              </w:rPr>
            </w:pPr>
          </w:p>
          <w:p w:rsidR="00077F61" w:rsidRDefault="00077F61" w:rsidP="00157C44">
            <w:pPr>
              <w:rPr>
                <w:rFonts w:cs="Times New Roman"/>
                <w:b/>
              </w:rPr>
            </w:pPr>
          </w:p>
          <w:p w:rsidR="00077F61" w:rsidRDefault="00077F61" w:rsidP="00157C44">
            <w:pPr>
              <w:rPr>
                <w:rFonts w:cs="Times New Roman"/>
                <w:b/>
              </w:rPr>
            </w:pPr>
          </w:p>
          <w:p w:rsidR="00077F61" w:rsidRDefault="00077F61" w:rsidP="00157C44">
            <w:pPr>
              <w:rPr>
                <w:rFonts w:cs="Times New Roman"/>
                <w:b/>
              </w:rPr>
            </w:pPr>
          </w:p>
          <w:p w:rsidR="00077F61" w:rsidRDefault="00077F61" w:rsidP="00157C44">
            <w:pPr>
              <w:rPr>
                <w:rFonts w:cs="Times New Roman"/>
                <w:b/>
              </w:rPr>
            </w:pPr>
          </w:p>
          <w:p w:rsidR="00077F61" w:rsidRDefault="00077F61" w:rsidP="00157C44">
            <w:pPr>
              <w:rPr>
                <w:rFonts w:cs="Times New Roman"/>
                <w:b/>
              </w:rPr>
            </w:pPr>
          </w:p>
          <w:p w:rsidR="00077F61" w:rsidRPr="00BB449E" w:rsidRDefault="00077F61" w:rsidP="00157C44">
            <w:pPr>
              <w:rPr>
                <w:rFonts w:cs="Times New Roman"/>
                <w:b/>
              </w:rPr>
            </w:pPr>
            <w:r w:rsidRPr="00BB449E">
              <w:rPr>
                <w:rFonts w:cs="Times New Roman"/>
                <w:b/>
              </w:rPr>
              <w:t>Liuko ir dangčio konstrukcija</w:t>
            </w:r>
          </w:p>
        </w:tc>
        <w:tc>
          <w:tcPr>
            <w:tcW w:w="5310" w:type="dxa"/>
          </w:tcPr>
          <w:p w:rsidR="00077F61" w:rsidRPr="00BB449E" w:rsidRDefault="00077F61" w:rsidP="00157C44">
            <w:pPr>
              <w:jc w:val="both"/>
              <w:rPr>
                <w:rFonts w:cs="Times New Roman"/>
              </w:rPr>
            </w:pPr>
            <w:r w:rsidRPr="00BB449E">
              <w:rPr>
                <w:rFonts w:cs="Times New Roman"/>
              </w:rPr>
              <w:t>7.1. Šulinio liuko rėmo ir dangčio atraminiai paviršiai turi tikti vienas prie kito. Šulinio liuko konstrukcija ir dangčio masė turi garantuoti stabilią ir nejudamą dangčio padėtį liuko rėmo atžvilgiu.</w:t>
            </w:r>
          </w:p>
          <w:p w:rsidR="00077F61" w:rsidRPr="00BB449E" w:rsidRDefault="00077F61" w:rsidP="00157C44">
            <w:pPr>
              <w:jc w:val="both"/>
              <w:rPr>
                <w:rFonts w:cs="Times New Roman"/>
              </w:rPr>
            </w:pPr>
            <w:r w:rsidRPr="00BB449E">
              <w:rPr>
                <w:rFonts w:cs="Times New Roman"/>
              </w:rPr>
              <w:t>7.2. Šulinio liuko rėmo ir dangčio konstrukcija turi užtikrinti, kad pravažiuojančio transporto oro srautas ar automobilio padangų trinties jėga sukibimo su dangčiu atveju nepakeltų dangčio ir užtikrintų saugų eismą, taip pat užtikrintų apsaugą nuo vaikų.</w:t>
            </w:r>
          </w:p>
          <w:p w:rsidR="00077F61" w:rsidRPr="00BB449E" w:rsidRDefault="00077F61" w:rsidP="00157C44">
            <w:pPr>
              <w:jc w:val="both"/>
              <w:rPr>
                <w:rFonts w:cs="Times New Roman"/>
              </w:rPr>
            </w:pPr>
            <w:r w:rsidRPr="00BB449E">
              <w:rPr>
                <w:rFonts w:cs="Times New Roman"/>
              </w:rPr>
              <w:t xml:space="preserve">7.3. Šulinio liuko dangtis su rėmu jungiamas šarnyru, atidarytas dangtis patikimai fiksuojamas statmenoje 90⁰ padėtyje. Atidarytas ir užfiksuotas liuko dangtis turi būti saugus nuo atsitiktinio uždarymo. Turi būti numatyta galimybė liuko dangtį išimti iš rėmo. </w:t>
            </w:r>
          </w:p>
          <w:p w:rsidR="00077F61" w:rsidRPr="00BB449E" w:rsidRDefault="00077F61" w:rsidP="00157C44">
            <w:pPr>
              <w:jc w:val="both"/>
              <w:rPr>
                <w:rFonts w:cs="Times New Roman"/>
              </w:rPr>
            </w:pPr>
            <w:r w:rsidRPr="00BB449E">
              <w:rPr>
                <w:rFonts w:cs="Times New Roman"/>
              </w:rPr>
              <w:t>7.4.  Šulinių priežiūrai ir darbams juose atlikti, šulinio liuko konstrukcijoje turi būti įrengtos nesudėtingos ir universalios priemonės saugiam ir efektyviam dangčio uždarymui, atidarymui ir iškėlimui (nenaudojant specialios konstrukcijos laužtuvo ar kablio skirto tik konkrečiam šulinių liukų tipui).</w:t>
            </w:r>
          </w:p>
          <w:p w:rsidR="00077F61" w:rsidRPr="00BB449E" w:rsidRDefault="00077F61" w:rsidP="00157C44">
            <w:pPr>
              <w:jc w:val="both"/>
              <w:rPr>
                <w:rFonts w:cs="Times New Roman"/>
              </w:rPr>
            </w:pPr>
            <w:r w:rsidRPr="00BB449E">
              <w:rPr>
                <w:rFonts w:cs="Times New Roman"/>
              </w:rPr>
              <w:t>7.5. Šulinio liukas turi pilnai užsidaryti (</w:t>
            </w:r>
            <w:r w:rsidRPr="00BB449E">
              <w:rPr>
                <w:rFonts w:cs="Times New Roman"/>
                <w:i/>
              </w:rPr>
              <w:t>dangtis viename lygyje su rėmu</w:t>
            </w:r>
            <w:r w:rsidRPr="00BB449E">
              <w:rPr>
                <w:rFonts w:cs="Times New Roman"/>
              </w:rPr>
              <w:t xml:space="preserve">) veikiamas dangčio svorio, be papildomų dangtį fiksuojančių mechaninių spyruoklinių fiksatorių. </w:t>
            </w:r>
            <w:r w:rsidRPr="00BB449E">
              <w:rPr>
                <w:rFonts w:cs="Times New Roman"/>
              </w:rPr>
              <w:lastRenderedPageBreak/>
              <w:t>Liuko uždarymui nereikalinga papildoma jėga dangčio prispaudimui.</w:t>
            </w:r>
          </w:p>
          <w:p w:rsidR="00077F61" w:rsidRPr="00BB449E" w:rsidRDefault="00077F61" w:rsidP="00157C44">
            <w:pPr>
              <w:jc w:val="both"/>
              <w:rPr>
                <w:rFonts w:cs="Times New Roman"/>
              </w:rPr>
            </w:pPr>
            <w:r w:rsidRPr="00BB449E">
              <w:rPr>
                <w:rFonts w:cs="Times New Roman"/>
              </w:rPr>
              <w:t>7.6. Šulinio liuko rakinimui dangtyje turi būti numatyta vieta su galimybe nesudėtingai įrengti mechaninį užraktą su nestandartiniu raktu. Šulinio liukai turi būti sukomplektuoti su mechaniniu užraktu.</w:t>
            </w:r>
          </w:p>
        </w:tc>
        <w:tc>
          <w:tcPr>
            <w:tcW w:w="5232" w:type="dxa"/>
          </w:tcPr>
          <w:p w:rsidR="00077F61" w:rsidRPr="00BB449E" w:rsidRDefault="00077F61" w:rsidP="00157C44">
            <w:pPr>
              <w:jc w:val="both"/>
              <w:rPr>
                <w:rFonts w:cs="Times New Roman"/>
              </w:rPr>
            </w:pPr>
            <w:r w:rsidRPr="00BB449E">
              <w:rPr>
                <w:rFonts w:cs="Times New Roman"/>
              </w:rPr>
              <w:lastRenderedPageBreak/>
              <w:t>Šulinio liuko rėmo ir dangčio atraminiai paviršiai turi tikti vienas prie kito. Šulinio liuko konstrukcija ir dangčio masė turi garantuoti stabilią ir nejudamą dangčio padėtį liuko rėmo atžvilgiu.</w:t>
            </w:r>
          </w:p>
          <w:p w:rsidR="00077F61" w:rsidRPr="00BB449E" w:rsidRDefault="00077F61" w:rsidP="00157C44">
            <w:pPr>
              <w:jc w:val="both"/>
              <w:rPr>
                <w:rFonts w:cs="Times New Roman"/>
              </w:rPr>
            </w:pPr>
            <w:r w:rsidRPr="00BB449E">
              <w:rPr>
                <w:rFonts w:cs="Times New Roman"/>
              </w:rPr>
              <w:t>14. Šulinio liuko ir dangčio konstrukcija turi užtikrinti, kad pravažiuojančio transporto oro srautas ar automobilio padangų trinties jėga nepakeltų dangčio ir užtikrintų saugų eismą.</w:t>
            </w:r>
          </w:p>
          <w:p w:rsidR="00077F61" w:rsidRPr="00BB449E" w:rsidRDefault="00077F61" w:rsidP="00157C44">
            <w:pPr>
              <w:jc w:val="both"/>
              <w:rPr>
                <w:rFonts w:cs="Times New Roman"/>
              </w:rPr>
            </w:pPr>
            <w:r w:rsidRPr="00BB449E">
              <w:rPr>
                <w:rFonts w:cs="Times New Roman"/>
              </w:rPr>
              <w:t xml:space="preserve">15. Šulinio liuko dangtis su rėmu jungiamas šarnyru, atidarytas dangtis patikimai fiksuojamas statmenoje 90⁰ padėtyje. Atidarytas ir užfiksuotas liuko dangtis turi būti saugus nuo atsitiktinio uždarymo. Turi būti numatyta galimybė liuko dangtį išimti iš rėmo. </w:t>
            </w:r>
          </w:p>
          <w:p w:rsidR="00077F61" w:rsidRPr="00BB449E" w:rsidRDefault="00077F61" w:rsidP="00157C44">
            <w:pPr>
              <w:jc w:val="both"/>
              <w:rPr>
                <w:rFonts w:cs="Times New Roman"/>
              </w:rPr>
            </w:pPr>
            <w:r w:rsidRPr="00BB449E">
              <w:rPr>
                <w:rFonts w:cs="Times New Roman"/>
              </w:rPr>
              <w:t>16. Šulinių priežiūrai ir darbams juose atlikti, šulinio liuko konstrukcijoje turi būti įrengtos nesudėtingos ir universalios priemonės saugiam ir efektyviam dangčio uždarymui, atidarymui ir iškėlimui (nenaudojant specialios konstrukcijos laužtuvo ar kablio skirto tik konkrečiam šulinių liukų tipui).</w:t>
            </w:r>
          </w:p>
          <w:p w:rsidR="00077F61" w:rsidRPr="00BB449E" w:rsidRDefault="00077F61" w:rsidP="00157C44">
            <w:pPr>
              <w:jc w:val="both"/>
              <w:rPr>
                <w:rFonts w:cs="Times New Roman"/>
              </w:rPr>
            </w:pPr>
            <w:r w:rsidRPr="00BB449E">
              <w:rPr>
                <w:rFonts w:cs="Times New Roman"/>
              </w:rPr>
              <w:t>Šulinio liukas turi pilnai užsidaryti (dangtis viename lygyje su rėmu).</w:t>
            </w:r>
          </w:p>
          <w:p w:rsidR="00077F61" w:rsidRPr="00BB449E" w:rsidRDefault="00077F61" w:rsidP="00157C44">
            <w:pPr>
              <w:jc w:val="both"/>
              <w:rPr>
                <w:rFonts w:cs="Times New Roman"/>
              </w:rPr>
            </w:pPr>
            <w:r w:rsidRPr="00BB449E">
              <w:rPr>
                <w:rFonts w:cs="Times New Roman"/>
              </w:rPr>
              <w:t xml:space="preserve">18. Šulinių liuko rakinimui turi būti numatyta vieta su galimybe nesudėtingai įrengti mechaninį užraktą su </w:t>
            </w:r>
            <w:r w:rsidRPr="00BB449E">
              <w:rPr>
                <w:rFonts w:cs="Times New Roman"/>
              </w:rPr>
              <w:lastRenderedPageBreak/>
              <w:t>nestandartiniu raktu.</w:t>
            </w:r>
          </w:p>
          <w:p w:rsidR="00077F61" w:rsidRPr="00BB449E" w:rsidRDefault="00077F61" w:rsidP="00157C44">
            <w:pPr>
              <w:jc w:val="both"/>
              <w:rPr>
                <w:rFonts w:cs="Times New Roman"/>
              </w:rPr>
            </w:pPr>
            <w:r w:rsidRPr="00BB449E">
              <w:rPr>
                <w:rFonts w:cs="Times New Roman"/>
              </w:rPr>
              <w:t>Šulinio liukai turi būti sukomplektuoti su mechaniniu užraktu, liukų montavimui ir lygio reguliavimui skirtais varžtais.</w:t>
            </w:r>
          </w:p>
        </w:tc>
      </w:tr>
      <w:tr w:rsidR="00077F61" w:rsidRPr="00BB449E" w:rsidTr="00157C44">
        <w:tc>
          <w:tcPr>
            <w:tcW w:w="803" w:type="dxa"/>
          </w:tcPr>
          <w:p w:rsidR="00077F61" w:rsidRPr="00BB449E" w:rsidRDefault="00077F61" w:rsidP="00157C44">
            <w:pPr>
              <w:jc w:val="center"/>
              <w:rPr>
                <w:rFonts w:cs="Times New Roman"/>
              </w:rPr>
            </w:pPr>
          </w:p>
          <w:p w:rsidR="00077F61" w:rsidRPr="00BB449E" w:rsidRDefault="00077F61" w:rsidP="00157C44">
            <w:pPr>
              <w:jc w:val="center"/>
              <w:rPr>
                <w:rFonts w:cs="Times New Roman"/>
              </w:rPr>
            </w:pPr>
          </w:p>
          <w:p w:rsidR="00077F61" w:rsidRPr="00BB449E" w:rsidRDefault="00077F61" w:rsidP="00157C44">
            <w:pPr>
              <w:jc w:val="center"/>
              <w:rPr>
                <w:rFonts w:cs="Times New Roman"/>
              </w:rPr>
            </w:pPr>
            <w:r w:rsidRPr="00BB449E">
              <w:rPr>
                <w:rFonts w:cs="Times New Roman"/>
              </w:rPr>
              <w:t>8.</w:t>
            </w:r>
          </w:p>
        </w:tc>
        <w:tc>
          <w:tcPr>
            <w:tcW w:w="3441" w:type="dxa"/>
          </w:tcPr>
          <w:p w:rsidR="00077F61" w:rsidRPr="00BB449E" w:rsidRDefault="00077F61" w:rsidP="00157C44">
            <w:pPr>
              <w:rPr>
                <w:rFonts w:cs="Times New Roman"/>
                <w:b/>
              </w:rPr>
            </w:pPr>
          </w:p>
          <w:p w:rsidR="00077F61" w:rsidRPr="00BB449E" w:rsidRDefault="00077F61" w:rsidP="00157C44">
            <w:pPr>
              <w:rPr>
                <w:rFonts w:cs="Times New Roman"/>
                <w:b/>
              </w:rPr>
            </w:pPr>
          </w:p>
          <w:p w:rsidR="00077F61" w:rsidRPr="00BB449E" w:rsidRDefault="00077F61" w:rsidP="00157C44">
            <w:pPr>
              <w:rPr>
                <w:rFonts w:cs="Times New Roman"/>
                <w:b/>
              </w:rPr>
            </w:pPr>
            <w:r w:rsidRPr="00BB449E">
              <w:rPr>
                <w:rFonts w:cs="Times New Roman"/>
                <w:b/>
              </w:rPr>
              <w:t xml:space="preserve">Matmenys </w:t>
            </w:r>
          </w:p>
        </w:tc>
        <w:tc>
          <w:tcPr>
            <w:tcW w:w="5310" w:type="dxa"/>
          </w:tcPr>
          <w:p w:rsidR="00077F61" w:rsidRPr="00BB449E" w:rsidRDefault="00077F61" w:rsidP="00157C44">
            <w:pPr>
              <w:jc w:val="both"/>
              <w:rPr>
                <w:rFonts w:cs="Times New Roman"/>
              </w:rPr>
            </w:pPr>
            <w:r w:rsidRPr="00BB449E">
              <w:rPr>
                <w:rFonts w:cs="Times New Roman"/>
              </w:rPr>
              <w:t xml:space="preserve">Šulinių liukų bendras aukštis ne mažiau 200 mm., išorinis rėmo skersmuo ne mažiau 830 mm, liuko sijono skersmuo 670-690 mm, liuko svoris ne mažiau 90 kg (dangtis ne mažiau 45 kg).  </w:t>
            </w:r>
            <w:r w:rsidRPr="00BB449E">
              <w:rPr>
                <w:rFonts w:cs="Times New Roman"/>
                <w:u w:val="single"/>
              </w:rPr>
              <w:t>Pateikti šulinių liuko brėžinį su matmenimis ir svoriais.</w:t>
            </w:r>
          </w:p>
        </w:tc>
        <w:tc>
          <w:tcPr>
            <w:tcW w:w="5232" w:type="dxa"/>
          </w:tcPr>
          <w:p w:rsidR="00077F61" w:rsidRPr="00BB449E" w:rsidRDefault="00077F61" w:rsidP="00157C44">
            <w:pPr>
              <w:jc w:val="both"/>
              <w:rPr>
                <w:rFonts w:cs="Times New Roman"/>
              </w:rPr>
            </w:pPr>
            <w:r w:rsidRPr="00BB449E">
              <w:rPr>
                <w:rFonts w:cs="Times New Roman"/>
              </w:rPr>
              <w:t>Šulinių liukų bendras aukštis ne mažiau 100 mm., bendras svoris ne mažiau 53 kg (</w:t>
            </w:r>
            <w:r w:rsidRPr="00BB449E">
              <w:rPr>
                <w:rFonts w:cs="Times New Roman"/>
                <w:i/>
              </w:rPr>
              <w:t xml:space="preserve">dangtis ne mažiau </w:t>
            </w:r>
            <w:r w:rsidR="00181F23">
              <w:rPr>
                <w:rFonts w:cs="Times New Roman"/>
                <w:i/>
              </w:rPr>
              <w:t xml:space="preserve">           </w:t>
            </w:r>
            <w:bookmarkStart w:id="1" w:name="_GoBack"/>
            <w:bookmarkEnd w:id="1"/>
            <w:r w:rsidRPr="00BB449E">
              <w:rPr>
                <w:rFonts w:cs="Times New Roman"/>
                <w:i/>
              </w:rPr>
              <w:t>30 kg</w:t>
            </w:r>
            <w:r w:rsidRPr="00BB449E">
              <w:rPr>
                <w:rFonts w:cs="Times New Roman"/>
              </w:rPr>
              <w:t xml:space="preserve">). </w:t>
            </w:r>
            <w:r w:rsidRPr="00BB449E">
              <w:rPr>
                <w:rFonts w:cs="Times New Roman"/>
                <w:u w:val="single"/>
              </w:rPr>
              <w:t>Pateikti šulinių liuko brėžinį su matmenimis ir svoriais.</w:t>
            </w:r>
          </w:p>
        </w:tc>
      </w:tr>
      <w:tr w:rsidR="00077F61" w:rsidRPr="00BB449E" w:rsidTr="00157C44">
        <w:tc>
          <w:tcPr>
            <w:tcW w:w="803" w:type="dxa"/>
          </w:tcPr>
          <w:p w:rsidR="00077F61" w:rsidRPr="00BB449E" w:rsidRDefault="00077F61" w:rsidP="00157C44">
            <w:pPr>
              <w:jc w:val="center"/>
              <w:rPr>
                <w:rFonts w:cs="Times New Roman"/>
              </w:rPr>
            </w:pPr>
            <w:r w:rsidRPr="00BB449E">
              <w:rPr>
                <w:rFonts w:cs="Times New Roman"/>
              </w:rPr>
              <w:t>9.</w:t>
            </w:r>
          </w:p>
        </w:tc>
        <w:tc>
          <w:tcPr>
            <w:tcW w:w="3441" w:type="dxa"/>
          </w:tcPr>
          <w:p w:rsidR="00077F61" w:rsidRPr="00BB449E" w:rsidRDefault="00077F61" w:rsidP="00157C44">
            <w:pPr>
              <w:rPr>
                <w:rFonts w:cs="Times New Roman"/>
                <w:b/>
              </w:rPr>
            </w:pPr>
            <w:r w:rsidRPr="00BB449E">
              <w:rPr>
                <w:rFonts w:cs="Times New Roman"/>
                <w:b/>
              </w:rPr>
              <w:t xml:space="preserve">Dangčio angos diametras </w:t>
            </w:r>
          </w:p>
        </w:tc>
        <w:tc>
          <w:tcPr>
            <w:tcW w:w="10542" w:type="dxa"/>
            <w:gridSpan w:val="2"/>
          </w:tcPr>
          <w:p w:rsidR="00077F61" w:rsidRPr="00BB449E" w:rsidRDefault="00077F61" w:rsidP="00157C44">
            <w:pPr>
              <w:jc w:val="both"/>
              <w:rPr>
                <w:rFonts w:cs="Times New Roman"/>
              </w:rPr>
            </w:pPr>
            <w:r w:rsidRPr="00BB449E">
              <w:rPr>
                <w:rFonts w:cs="Times New Roman"/>
              </w:rPr>
              <w:t>Ne mažiau 600 mm. Įlipimo anga taisyklingos apskritimo formos.</w:t>
            </w:r>
          </w:p>
        </w:tc>
      </w:tr>
      <w:tr w:rsidR="00077F61" w:rsidRPr="00BB449E" w:rsidTr="00157C44">
        <w:tc>
          <w:tcPr>
            <w:tcW w:w="803" w:type="dxa"/>
          </w:tcPr>
          <w:p w:rsidR="00077F61" w:rsidRPr="00BB449E" w:rsidRDefault="00077F61" w:rsidP="00157C44">
            <w:pPr>
              <w:jc w:val="center"/>
              <w:rPr>
                <w:rFonts w:cs="Times New Roman"/>
              </w:rPr>
            </w:pPr>
          </w:p>
          <w:p w:rsidR="00077F61" w:rsidRPr="00BB449E" w:rsidRDefault="00077F61" w:rsidP="00157C44">
            <w:pPr>
              <w:jc w:val="center"/>
              <w:rPr>
                <w:rFonts w:cs="Times New Roman"/>
              </w:rPr>
            </w:pPr>
          </w:p>
          <w:p w:rsidR="00077F61" w:rsidRPr="00BB449E" w:rsidRDefault="00077F61" w:rsidP="00157C44">
            <w:pPr>
              <w:jc w:val="center"/>
              <w:rPr>
                <w:rFonts w:cs="Times New Roman"/>
              </w:rPr>
            </w:pPr>
          </w:p>
          <w:p w:rsidR="00077F61" w:rsidRPr="00BB449E" w:rsidRDefault="00077F61" w:rsidP="00157C44">
            <w:pPr>
              <w:jc w:val="center"/>
              <w:rPr>
                <w:rFonts w:cs="Times New Roman"/>
              </w:rPr>
            </w:pPr>
            <w:r w:rsidRPr="00BB449E">
              <w:rPr>
                <w:rFonts w:cs="Times New Roman"/>
              </w:rPr>
              <w:t>10.</w:t>
            </w:r>
          </w:p>
        </w:tc>
        <w:tc>
          <w:tcPr>
            <w:tcW w:w="3441" w:type="dxa"/>
          </w:tcPr>
          <w:p w:rsidR="00077F61" w:rsidRPr="00BB449E" w:rsidRDefault="00077F61" w:rsidP="00157C44">
            <w:pPr>
              <w:rPr>
                <w:rFonts w:cs="Times New Roman"/>
                <w:b/>
              </w:rPr>
            </w:pPr>
          </w:p>
          <w:p w:rsidR="00077F61" w:rsidRPr="00BB449E" w:rsidRDefault="00077F61" w:rsidP="00157C44">
            <w:pPr>
              <w:rPr>
                <w:rFonts w:cs="Times New Roman"/>
                <w:b/>
              </w:rPr>
            </w:pPr>
          </w:p>
          <w:p w:rsidR="00077F61" w:rsidRPr="00BB449E" w:rsidRDefault="00077F61" w:rsidP="00157C44">
            <w:pPr>
              <w:rPr>
                <w:rFonts w:cs="Times New Roman"/>
                <w:b/>
              </w:rPr>
            </w:pPr>
            <w:r w:rsidRPr="00BB449E">
              <w:rPr>
                <w:rFonts w:cs="Times New Roman"/>
                <w:b/>
              </w:rPr>
              <w:t>Liuko dangčio ir rėmo paviršius turi būti paženklintas patvariais ir aiškiais užrašais*:</w:t>
            </w:r>
          </w:p>
        </w:tc>
        <w:tc>
          <w:tcPr>
            <w:tcW w:w="10542" w:type="dxa"/>
            <w:gridSpan w:val="2"/>
          </w:tcPr>
          <w:p w:rsidR="00077F61" w:rsidRPr="00BB449E" w:rsidRDefault="00077F61" w:rsidP="00157C44">
            <w:pPr>
              <w:rPr>
                <w:rFonts w:cs="Times New Roman"/>
              </w:rPr>
            </w:pPr>
            <w:r w:rsidRPr="00BB449E">
              <w:rPr>
                <w:rFonts w:cs="Times New Roman"/>
              </w:rPr>
              <w:t>- standarto EN 124-2 žymuo;</w:t>
            </w:r>
          </w:p>
          <w:p w:rsidR="00077F61" w:rsidRPr="00BB449E" w:rsidRDefault="00077F61" w:rsidP="00157C44">
            <w:pPr>
              <w:rPr>
                <w:rFonts w:cs="Times New Roman"/>
              </w:rPr>
            </w:pPr>
            <w:r w:rsidRPr="00BB449E">
              <w:rPr>
                <w:rFonts w:cs="Times New Roman"/>
              </w:rPr>
              <w:t>- liuko apkrovos klasė D 400;</w:t>
            </w:r>
          </w:p>
          <w:p w:rsidR="00077F61" w:rsidRPr="00BB449E" w:rsidRDefault="00077F61" w:rsidP="00157C44">
            <w:pPr>
              <w:rPr>
                <w:rFonts w:cs="Times New Roman"/>
              </w:rPr>
            </w:pPr>
            <w:r w:rsidRPr="00BB449E">
              <w:rPr>
                <w:rFonts w:cs="Times New Roman"/>
              </w:rPr>
              <w:t>- gamintojo pavadinimas, ženklas;</w:t>
            </w:r>
          </w:p>
          <w:p w:rsidR="00077F61" w:rsidRPr="00BB449E" w:rsidRDefault="00077F61" w:rsidP="00157C44">
            <w:pPr>
              <w:rPr>
                <w:rFonts w:cs="Times New Roman"/>
              </w:rPr>
            </w:pPr>
            <w:r w:rsidRPr="00BB449E">
              <w:rPr>
                <w:rFonts w:cs="Times New Roman"/>
              </w:rPr>
              <w:t>- pagaminimo data;</w:t>
            </w:r>
          </w:p>
          <w:p w:rsidR="00077F61" w:rsidRPr="00BB449E" w:rsidRDefault="00077F61" w:rsidP="00157C44">
            <w:pPr>
              <w:rPr>
                <w:rFonts w:cs="Times New Roman"/>
              </w:rPr>
            </w:pPr>
            <w:r w:rsidRPr="00BB449E">
              <w:rPr>
                <w:rFonts w:cs="Times New Roman"/>
              </w:rPr>
              <w:t>- tinklus eksploatuojančios įmonės pavadinimas „Utenos vandenys“, miesto pavadinimas UTENA. Galutinį variantą derinti su užsakovu.</w:t>
            </w:r>
          </w:p>
          <w:p w:rsidR="00077F61" w:rsidRPr="00BB449E" w:rsidRDefault="00077F61" w:rsidP="00157C44">
            <w:pPr>
              <w:rPr>
                <w:rFonts w:cs="Times New Roman"/>
              </w:rPr>
            </w:pPr>
          </w:p>
          <w:p w:rsidR="00077F61" w:rsidRPr="00BB449E" w:rsidRDefault="00077F61" w:rsidP="00157C44">
            <w:pPr>
              <w:rPr>
                <w:rFonts w:cs="Times New Roman"/>
              </w:rPr>
            </w:pPr>
            <w:r w:rsidRPr="00BB449E">
              <w:rPr>
                <w:rFonts w:cs="Times New Roman"/>
                <w:i/>
              </w:rPr>
              <w:t>*Galutinis variantas derinamas su užsakovu.</w:t>
            </w:r>
          </w:p>
        </w:tc>
      </w:tr>
      <w:tr w:rsidR="00077F61" w:rsidRPr="00BB449E" w:rsidTr="00157C44">
        <w:tc>
          <w:tcPr>
            <w:tcW w:w="803" w:type="dxa"/>
          </w:tcPr>
          <w:p w:rsidR="00077F61" w:rsidRPr="00BB449E" w:rsidRDefault="00077F61" w:rsidP="00157C44">
            <w:pPr>
              <w:jc w:val="center"/>
              <w:rPr>
                <w:rFonts w:cs="Times New Roman"/>
              </w:rPr>
            </w:pPr>
          </w:p>
          <w:p w:rsidR="00077F61" w:rsidRPr="00BB449E" w:rsidRDefault="00077F61" w:rsidP="00157C44">
            <w:pPr>
              <w:jc w:val="center"/>
              <w:rPr>
                <w:rFonts w:cs="Times New Roman"/>
              </w:rPr>
            </w:pPr>
            <w:r w:rsidRPr="00BB449E">
              <w:rPr>
                <w:rFonts w:cs="Times New Roman"/>
              </w:rPr>
              <w:t>11.</w:t>
            </w:r>
          </w:p>
        </w:tc>
        <w:tc>
          <w:tcPr>
            <w:tcW w:w="3441" w:type="dxa"/>
          </w:tcPr>
          <w:p w:rsidR="00077F61" w:rsidRPr="00BB449E" w:rsidRDefault="00077F61" w:rsidP="00157C44">
            <w:pPr>
              <w:rPr>
                <w:rFonts w:cs="Times New Roman"/>
                <w:b/>
              </w:rPr>
            </w:pPr>
          </w:p>
          <w:p w:rsidR="00077F61" w:rsidRPr="00BB449E" w:rsidRDefault="00077F61" w:rsidP="00157C44">
            <w:pPr>
              <w:rPr>
                <w:rFonts w:cs="Times New Roman"/>
                <w:b/>
              </w:rPr>
            </w:pPr>
            <w:r w:rsidRPr="00BB449E">
              <w:rPr>
                <w:rFonts w:cs="Times New Roman"/>
                <w:b/>
              </w:rPr>
              <w:t>Dangčio ir liuko rėmo tipai</w:t>
            </w:r>
          </w:p>
        </w:tc>
        <w:tc>
          <w:tcPr>
            <w:tcW w:w="5310" w:type="dxa"/>
          </w:tcPr>
          <w:p w:rsidR="00077F61" w:rsidRPr="00BB449E" w:rsidRDefault="00077F61" w:rsidP="00157C44">
            <w:pPr>
              <w:rPr>
                <w:rFonts w:cs="Times New Roman"/>
              </w:rPr>
            </w:pPr>
            <w:r w:rsidRPr="00BB449E">
              <w:rPr>
                <w:rFonts w:cs="Times New Roman"/>
              </w:rPr>
              <w:t>- Plaukiojančio tipo;</w:t>
            </w:r>
          </w:p>
          <w:p w:rsidR="00077F61" w:rsidRPr="00BB449E" w:rsidRDefault="00077F61" w:rsidP="00157C44">
            <w:pPr>
              <w:rPr>
                <w:rFonts w:cs="Times New Roman"/>
              </w:rPr>
            </w:pPr>
            <w:r w:rsidRPr="00BB449E">
              <w:rPr>
                <w:rFonts w:cs="Times New Roman"/>
              </w:rPr>
              <w:t>- Be ventiliacijos angos.</w:t>
            </w:r>
          </w:p>
          <w:p w:rsidR="00077F61" w:rsidRPr="00BB449E" w:rsidRDefault="00077F61" w:rsidP="00157C44">
            <w:pPr>
              <w:rPr>
                <w:rFonts w:cs="Times New Roman"/>
              </w:rPr>
            </w:pPr>
          </w:p>
        </w:tc>
        <w:tc>
          <w:tcPr>
            <w:tcW w:w="5232" w:type="dxa"/>
          </w:tcPr>
          <w:p w:rsidR="00077F61" w:rsidRPr="00BB449E" w:rsidRDefault="00077F61" w:rsidP="00157C44">
            <w:pPr>
              <w:rPr>
                <w:rFonts w:cs="Times New Roman"/>
              </w:rPr>
            </w:pPr>
            <w:r w:rsidRPr="00BB449E">
              <w:rPr>
                <w:rFonts w:cs="Times New Roman"/>
              </w:rPr>
              <w:t>- Pastatomo tipo;</w:t>
            </w:r>
          </w:p>
          <w:p w:rsidR="00077F61" w:rsidRPr="00BB449E" w:rsidRDefault="00077F61" w:rsidP="00157C44">
            <w:pPr>
              <w:rPr>
                <w:rFonts w:cs="Times New Roman"/>
              </w:rPr>
            </w:pPr>
            <w:r w:rsidRPr="00BB449E">
              <w:rPr>
                <w:rFonts w:cs="Times New Roman"/>
              </w:rPr>
              <w:t>- Be ventiliacijos angų.</w:t>
            </w:r>
          </w:p>
        </w:tc>
      </w:tr>
      <w:tr w:rsidR="00077F61" w:rsidRPr="00BB449E" w:rsidTr="00157C44">
        <w:tc>
          <w:tcPr>
            <w:tcW w:w="803" w:type="dxa"/>
          </w:tcPr>
          <w:p w:rsidR="00077F61" w:rsidRPr="00BB449E" w:rsidRDefault="00077F61" w:rsidP="00157C44">
            <w:pPr>
              <w:jc w:val="center"/>
              <w:rPr>
                <w:rFonts w:cs="Times New Roman"/>
              </w:rPr>
            </w:pPr>
            <w:r w:rsidRPr="00BB449E">
              <w:rPr>
                <w:rFonts w:cs="Times New Roman"/>
              </w:rPr>
              <w:t>12.</w:t>
            </w:r>
          </w:p>
        </w:tc>
        <w:tc>
          <w:tcPr>
            <w:tcW w:w="3441" w:type="dxa"/>
          </w:tcPr>
          <w:p w:rsidR="00077F61" w:rsidRPr="00BB449E" w:rsidRDefault="00077F61" w:rsidP="00157C44">
            <w:pPr>
              <w:rPr>
                <w:rFonts w:cs="Times New Roman"/>
                <w:b/>
              </w:rPr>
            </w:pPr>
            <w:r w:rsidRPr="00BB449E">
              <w:rPr>
                <w:rFonts w:cs="Times New Roman"/>
                <w:b/>
              </w:rPr>
              <w:t>Apkrovos klasė</w:t>
            </w:r>
          </w:p>
        </w:tc>
        <w:tc>
          <w:tcPr>
            <w:tcW w:w="10542" w:type="dxa"/>
            <w:gridSpan w:val="2"/>
          </w:tcPr>
          <w:p w:rsidR="00077F61" w:rsidRPr="00BB449E" w:rsidRDefault="00077F61" w:rsidP="00157C44">
            <w:pPr>
              <w:rPr>
                <w:rFonts w:cs="Times New Roman"/>
              </w:rPr>
            </w:pPr>
            <w:r w:rsidRPr="00BB449E">
              <w:rPr>
                <w:rFonts w:cs="Times New Roman"/>
              </w:rPr>
              <w:t>- D 400 (</w:t>
            </w:r>
            <w:r w:rsidRPr="00BB449E">
              <w:rPr>
                <w:rFonts w:cs="Times New Roman"/>
                <w:i/>
              </w:rPr>
              <w:t>ne žemesnė</w:t>
            </w:r>
            <w:r w:rsidRPr="00BB449E">
              <w:rPr>
                <w:rFonts w:cs="Times New Roman"/>
              </w:rPr>
              <w:t>).</w:t>
            </w:r>
          </w:p>
        </w:tc>
      </w:tr>
      <w:tr w:rsidR="00077F61" w:rsidRPr="00BB449E" w:rsidTr="00157C44">
        <w:tc>
          <w:tcPr>
            <w:tcW w:w="803" w:type="dxa"/>
          </w:tcPr>
          <w:p w:rsidR="00077F61" w:rsidRPr="00BB449E" w:rsidRDefault="00077F61" w:rsidP="00157C44">
            <w:pPr>
              <w:jc w:val="center"/>
              <w:rPr>
                <w:rFonts w:cs="Times New Roman"/>
              </w:rPr>
            </w:pPr>
            <w:r w:rsidRPr="00BB449E">
              <w:rPr>
                <w:rFonts w:cs="Times New Roman"/>
              </w:rPr>
              <w:t>13.</w:t>
            </w:r>
          </w:p>
        </w:tc>
        <w:tc>
          <w:tcPr>
            <w:tcW w:w="3441" w:type="dxa"/>
          </w:tcPr>
          <w:p w:rsidR="00077F61" w:rsidRPr="00BB449E" w:rsidRDefault="00077F61" w:rsidP="00157C44">
            <w:pPr>
              <w:rPr>
                <w:rFonts w:cs="Times New Roman"/>
                <w:b/>
              </w:rPr>
            </w:pPr>
            <w:r w:rsidRPr="00BB449E">
              <w:rPr>
                <w:rFonts w:cs="Times New Roman"/>
                <w:b/>
              </w:rPr>
              <w:t>Garantija</w:t>
            </w:r>
          </w:p>
        </w:tc>
        <w:tc>
          <w:tcPr>
            <w:tcW w:w="5310" w:type="dxa"/>
          </w:tcPr>
          <w:p w:rsidR="00077F61" w:rsidRPr="00BB449E" w:rsidRDefault="00077F61" w:rsidP="00157C44">
            <w:pPr>
              <w:jc w:val="both"/>
              <w:rPr>
                <w:rFonts w:cs="Times New Roman"/>
              </w:rPr>
            </w:pPr>
            <w:r w:rsidRPr="00BB449E">
              <w:rPr>
                <w:rFonts w:cs="Times New Roman"/>
              </w:rPr>
              <w:t>Suteikiama ne mažiau 5 metų garantija. Garantija apima visus šulinių liukų elementus: rėmus, dangčius, tarpines.</w:t>
            </w:r>
          </w:p>
        </w:tc>
        <w:tc>
          <w:tcPr>
            <w:tcW w:w="5232" w:type="dxa"/>
          </w:tcPr>
          <w:p w:rsidR="00077F61" w:rsidRPr="00BB449E" w:rsidRDefault="00077F61" w:rsidP="00157C44">
            <w:pPr>
              <w:jc w:val="both"/>
              <w:rPr>
                <w:rFonts w:cs="Times New Roman"/>
              </w:rPr>
            </w:pPr>
          </w:p>
        </w:tc>
      </w:tr>
      <w:tr w:rsidR="00077F61" w:rsidRPr="00BB449E" w:rsidTr="00157C44">
        <w:tc>
          <w:tcPr>
            <w:tcW w:w="803" w:type="dxa"/>
          </w:tcPr>
          <w:p w:rsidR="00077F61" w:rsidRPr="00BB449E" w:rsidRDefault="00077F61" w:rsidP="00157C44">
            <w:pPr>
              <w:jc w:val="center"/>
              <w:rPr>
                <w:rFonts w:cs="Times New Roman"/>
              </w:rPr>
            </w:pPr>
          </w:p>
          <w:p w:rsidR="00077F61" w:rsidRPr="00BB449E" w:rsidRDefault="00077F61" w:rsidP="00157C44">
            <w:pPr>
              <w:jc w:val="center"/>
              <w:rPr>
                <w:rFonts w:cs="Times New Roman"/>
              </w:rPr>
            </w:pPr>
          </w:p>
          <w:p w:rsidR="00077F61" w:rsidRPr="00BB449E" w:rsidRDefault="00077F61" w:rsidP="00157C44">
            <w:pPr>
              <w:jc w:val="center"/>
              <w:rPr>
                <w:rFonts w:cs="Times New Roman"/>
              </w:rPr>
            </w:pPr>
            <w:r w:rsidRPr="00BB449E">
              <w:rPr>
                <w:rFonts w:cs="Times New Roman"/>
              </w:rPr>
              <w:t>14.</w:t>
            </w:r>
          </w:p>
        </w:tc>
        <w:tc>
          <w:tcPr>
            <w:tcW w:w="3441" w:type="dxa"/>
          </w:tcPr>
          <w:p w:rsidR="00077F61" w:rsidRPr="00BB449E" w:rsidRDefault="00077F61" w:rsidP="00157C44">
            <w:pPr>
              <w:rPr>
                <w:rFonts w:cs="Times New Roman"/>
                <w:b/>
              </w:rPr>
            </w:pPr>
          </w:p>
          <w:p w:rsidR="00077F61" w:rsidRPr="00BB449E" w:rsidRDefault="00077F61" w:rsidP="00157C44">
            <w:pPr>
              <w:rPr>
                <w:rFonts w:cs="Times New Roman"/>
                <w:b/>
              </w:rPr>
            </w:pPr>
          </w:p>
          <w:p w:rsidR="00077F61" w:rsidRPr="00BB449E" w:rsidRDefault="00077F61" w:rsidP="00157C44">
            <w:pPr>
              <w:rPr>
                <w:rFonts w:cs="Times New Roman"/>
                <w:b/>
              </w:rPr>
            </w:pPr>
            <w:r w:rsidRPr="00BB449E">
              <w:rPr>
                <w:rFonts w:cs="Times New Roman"/>
                <w:b/>
              </w:rPr>
              <w:t>Kiti reikalavimai</w:t>
            </w:r>
          </w:p>
        </w:tc>
        <w:tc>
          <w:tcPr>
            <w:tcW w:w="5310" w:type="dxa"/>
          </w:tcPr>
          <w:p w:rsidR="00077F61" w:rsidRPr="00BB449E" w:rsidRDefault="00077F61" w:rsidP="00157C44">
            <w:pPr>
              <w:jc w:val="both"/>
              <w:rPr>
                <w:rFonts w:cs="Times New Roman"/>
              </w:rPr>
            </w:pPr>
            <w:r w:rsidRPr="00BB449E">
              <w:rPr>
                <w:rFonts w:cs="Times New Roman"/>
              </w:rPr>
              <w:t>Perkančiojo subjekto reikalavimu siūlomo gaminio vienas pilnas komplektas (</w:t>
            </w:r>
            <w:r w:rsidRPr="00BB449E">
              <w:rPr>
                <w:rFonts w:cs="Times New Roman"/>
                <w:i/>
              </w:rPr>
              <w:t>rėmas, dangtis, tarpinė, mechaninis užraktas</w:t>
            </w:r>
            <w:r w:rsidRPr="00BB449E">
              <w:rPr>
                <w:rFonts w:cs="Times New Roman"/>
              </w:rPr>
              <w:t xml:space="preserve">) turi būti pateiktas įvertinimui adresu: UAB Utenos vandenys, </w:t>
            </w:r>
            <w:proofErr w:type="spellStart"/>
            <w:r w:rsidRPr="00BB449E">
              <w:rPr>
                <w:rFonts w:cs="Times New Roman"/>
              </w:rPr>
              <w:t>Naujasodžio</w:t>
            </w:r>
            <w:proofErr w:type="spellEnd"/>
            <w:r w:rsidRPr="00BB449E">
              <w:rPr>
                <w:rFonts w:cs="Times New Roman"/>
              </w:rPr>
              <w:t xml:space="preserve"> kaimas, Vandenų g.1, Utenos rajonas. Pristatomas apžiūrai liukas gali neturėti eksploatuojančios įmonės užrašų ir įmonės logotipo.  </w:t>
            </w:r>
          </w:p>
        </w:tc>
        <w:tc>
          <w:tcPr>
            <w:tcW w:w="5232" w:type="dxa"/>
          </w:tcPr>
          <w:p w:rsidR="00077F61" w:rsidRPr="00BB449E" w:rsidRDefault="00077F61" w:rsidP="00157C44">
            <w:pPr>
              <w:jc w:val="both"/>
              <w:rPr>
                <w:rFonts w:cs="Times New Roman"/>
              </w:rPr>
            </w:pPr>
            <w:r w:rsidRPr="00BB449E">
              <w:rPr>
                <w:rFonts w:cs="Times New Roman"/>
              </w:rPr>
              <w:t>Perkančiojo subjekto reikalavimu siūlomo gaminio vienas pilnas komplektas (</w:t>
            </w:r>
            <w:r w:rsidRPr="00BB449E">
              <w:rPr>
                <w:rFonts w:cs="Times New Roman"/>
                <w:i/>
              </w:rPr>
              <w:t>rėmas, dangtis, užraktas, reguliavimo varžtai</w:t>
            </w:r>
            <w:r w:rsidRPr="00BB449E">
              <w:rPr>
                <w:rFonts w:cs="Times New Roman"/>
              </w:rPr>
              <w:t xml:space="preserve">) turi būti pateiktas įvertinimui adresu: UAB Utenos vandenys, </w:t>
            </w:r>
            <w:proofErr w:type="spellStart"/>
            <w:r w:rsidRPr="00BB449E">
              <w:rPr>
                <w:rFonts w:cs="Times New Roman"/>
              </w:rPr>
              <w:t>Naujasodžio</w:t>
            </w:r>
            <w:proofErr w:type="spellEnd"/>
            <w:r w:rsidRPr="00BB449E">
              <w:rPr>
                <w:rFonts w:cs="Times New Roman"/>
              </w:rPr>
              <w:t xml:space="preserve"> kaimas, Vandenų g.1, Utenos rajonas. Pristatomas apžiūrai naujas gaminys gali neturėti eksploatuojančios įmonės užrašų ir įmonės logotipo.  </w:t>
            </w:r>
          </w:p>
        </w:tc>
      </w:tr>
      <w:tr w:rsidR="003A69E0" w:rsidRPr="00BB449E" w:rsidTr="003A69E0">
        <w:trPr>
          <w:trHeight w:val="657"/>
        </w:trPr>
        <w:tc>
          <w:tcPr>
            <w:tcW w:w="803" w:type="dxa"/>
            <w:vMerge w:val="restart"/>
          </w:tcPr>
          <w:p w:rsidR="003A69E0" w:rsidRDefault="003A69E0" w:rsidP="00157C44">
            <w:pPr>
              <w:jc w:val="center"/>
              <w:rPr>
                <w:rFonts w:cs="Times New Roman"/>
              </w:rPr>
            </w:pPr>
          </w:p>
          <w:p w:rsidR="003A69E0" w:rsidRDefault="003A69E0" w:rsidP="00157C44">
            <w:pPr>
              <w:jc w:val="center"/>
              <w:rPr>
                <w:rFonts w:cs="Times New Roman"/>
              </w:rPr>
            </w:pPr>
          </w:p>
          <w:p w:rsidR="003A69E0" w:rsidRPr="00BB449E" w:rsidRDefault="003A69E0" w:rsidP="003A69E0">
            <w:pPr>
              <w:rPr>
                <w:rFonts w:cs="Times New Roman"/>
              </w:rPr>
            </w:pPr>
            <w:r w:rsidRPr="00BB449E">
              <w:rPr>
                <w:rFonts w:cs="Times New Roman"/>
              </w:rPr>
              <w:t>15.</w:t>
            </w:r>
          </w:p>
        </w:tc>
        <w:tc>
          <w:tcPr>
            <w:tcW w:w="3441" w:type="dxa"/>
            <w:vMerge w:val="restart"/>
          </w:tcPr>
          <w:p w:rsidR="003A69E0" w:rsidRDefault="003A69E0" w:rsidP="003A69E0">
            <w:pPr>
              <w:jc w:val="both"/>
              <w:rPr>
                <w:rFonts w:cs="Times New Roman"/>
                <w:b/>
              </w:rPr>
            </w:pPr>
          </w:p>
          <w:p w:rsidR="003A69E0" w:rsidRDefault="003A69E0" w:rsidP="003A69E0">
            <w:pPr>
              <w:jc w:val="both"/>
              <w:rPr>
                <w:rFonts w:cs="Times New Roman"/>
                <w:b/>
              </w:rPr>
            </w:pPr>
          </w:p>
          <w:p w:rsidR="003A69E0" w:rsidRPr="003A69E0" w:rsidRDefault="003A69E0" w:rsidP="003A69E0">
            <w:pPr>
              <w:jc w:val="both"/>
              <w:rPr>
                <w:rFonts w:cs="Times New Roman"/>
                <w:b/>
              </w:rPr>
            </w:pPr>
            <w:r w:rsidRPr="003A69E0">
              <w:rPr>
                <w:rFonts w:cs="Times New Roman"/>
                <w:b/>
              </w:rPr>
              <w:t xml:space="preserve">Dokumentai pateikiami </w:t>
            </w:r>
            <w:r w:rsidRPr="003A69E0">
              <w:rPr>
                <w:rFonts w:cs="Times New Roman"/>
                <w:b/>
              </w:rPr>
              <w:t>kartu su pasiūlymu</w:t>
            </w:r>
          </w:p>
        </w:tc>
        <w:tc>
          <w:tcPr>
            <w:tcW w:w="10542" w:type="dxa"/>
            <w:gridSpan w:val="2"/>
          </w:tcPr>
          <w:p w:rsidR="003A69E0" w:rsidRPr="003A69E0" w:rsidRDefault="003A69E0" w:rsidP="00157C44">
            <w:pPr>
              <w:pStyle w:val="Sraopastraipa"/>
              <w:tabs>
                <w:tab w:val="left" w:pos="175"/>
              </w:tabs>
              <w:ind w:left="34"/>
              <w:jc w:val="both"/>
              <w:rPr>
                <w:rFonts w:cs="Times New Roman"/>
              </w:rPr>
            </w:pPr>
            <w:r w:rsidRPr="003A69E0">
              <w:rPr>
                <w:rFonts w:cs="Times New Roman"/>
              </w:rPr>
              <w:lastRenderedPageBreak/>
              <w:t>- Eksploatacinių savybių deklaracija pagal STR 1.01.04:2015.</w:t>
            </w:r>
          </w:p>
          <w:p w:rsidR="003A69E0" w:rsidRDefault="003A69E0" w:rsidP="00157C44">
            <w:pPr>
              <w:pStyle w:val="Sraopastraipa"/>
              <w:tabs>
                <w:tab w:val="left" w:pos="175"/>
              </w:tabs>
              <w:ind w:left="34"/>
              <w:jc w:val="both"/>
              <w:rPr>
                <w:rFonts w:cs="Times New Roman"/>
              </w:rPr>
            </w:pPr>
            <w:r w:rsidRPr="003A69E0">
              <w:rPr>
                <w:rFonts w:cs="Times New Roman"/>
              </w:rPr>
              <w:t xml:space="preserve">- Montavimo ir priežiūros instrukcija, </w:t>
            </w:r>
            <w:r>
              <w:rPr>
                <w:rFonts w:cs="Times New Roman"/>
              </w:rPr>
              <w:t>lietuvių kalba;</w:t>
            </w:r>
          </w:p>
          <w:p w:rsidR="003A69E0" w:rsidRPr="003A69E0" w:rsidRDefault="003A69E0" w:rsidP="003A69E0">
            <w:pPr>
              <w:ind w:left="9" w:hanging="9"/>
              <w:jc w:val="both"/>
              <w:rPr>
                <w:rFonts w:eastAsia="Times New Roman" w:cs="Times New Roman"/>
              </w:rPr>
            </w:pPr>
            <w:r w:rsidRPr="003A69E0">
              <w:rPr>
                <w:rFonts w:eastAsia="Times New Roman" w:cs="Times New Roman"/>
              </w:rPr>
              <w:t>- LST EN 124-1:2015 ir LST EN 124-2:2015 arba lygiaverčiai standartai.</w:t>
            </w:r>
          </w:p>
          <w:p w:rsidR="003A69E0" w:rsidRPr="003A69E0" w:rsidRDefault="003A69E0" w:rsidP="003A69E0">
            <w:pPr>
              <w:ind w:left="9" w:hanging="9"/>
              <w:jc w:val="both"/>
              <w:rPr>
                <w:rFonts w:eastAsia="Times New Roman" w:cs="Times New Roman"/>
              </w:rPr>
            </w:pPr>
            <w:r w:rsidRPr="003A69E0">
              <w:rPr>
                <w:rFonts w:eastAsia="Times New Roman" w:cs="Times New Roman"/>
              </w:rPr>
              <w:t>- gaminio medžiagos kokybę patvirtinantys dokumentai;</w:t>
            </w:r>
          </w:p>
          <w:p w:rsidR="003A69E0" w:rsidRPr="003A69E0" w:rsidRDefault="003A69E0" w:rsidP="003A69E0">
            <w:pPr>
              <w:ind w:left="9" w:hanging="9"/>
              <w:jc w:val="both"/>
              <w:rPr>
                <w:rFonts w:eastAsia="Times New Roman" w:cs="Times New Roman"/>
              </w:rPr>
            </w:pPr>
            <w:r w:rsidRPr="003A69E0">
              <w:rPr>
                <w:rFonts w:eastAsia="Times New Roman" w:cs="Times New Roman"/>
              </w:rPr>
              <w:lastRenderedPageBreak/>
              <w:t>- CE sertifikatas.</w:t>
            </w:r>
          </w:p>
        </w:tc>
      </w:tr>
      <w:tr w:rsidR="003A69E0" w:rsidRPr="00BB449E" w:rsidTr="00157C44">
        <w:tc>
          <w:tcPr>
            <w:tcW w:w="803" w:type="dxa"/>
            <w:vMerge/>
          </w:tcPr>
          <w:p w:rsidR="003A69E0" w:rsidRPr="00BB449E" w:rsidRDefault="003A69E0" w:rsidP="00157C44">
            <w:pPr>
              <w:jc w:val="center"/>
              <w:rPr>
                <w:rFonts w:cs="Times New Roman"/>
              </w:rPr>
            </w:pPr>
          </w:p>
        </w:tc>
        <w:tc>
          <w:tcPr>
            <w:tcW w:w="3441" w:type="dxa"/>
            <w:vMerge/>
          </w:tcPr>
          <w:p w:rsidR="003A69E0" w:rsidRPr="00BB449E" w:rsidRDefault="003A69E0" w:rsidP="00157C44">
            <w:pPr>
              <w:jc w:val="both"/>
              <w:rPr>
                <w:rFonts w:cs="Times New Roman"/>
              </w:rPr>
            </w:pPr>
          </w:p>
        </w:tc>
        <w:tc>
          <w:tcPr>
            <w:tcW w:w="5310" w:type="dxa"/>
          </w:tcPr>
          <w:p w:rsidR="003A69E0" w:rsidRPr="003A69E0" w:rsidRDefault="003A69E0" w:rsidP="00157C44">
            <w:pPr>
              <w:pStyle w:val="Sraopastraipa"/>
              <w:tabs>
                <w:tab w:val="left" w:pos="175"/>
              </w:tabs>
              <w:ind w:left="34"/>
              <w:jc w:val="both"/>
              <w:rPr>
                <w:rFonts w:cs="Times New Roman"/>
              </w:rPr>
            </w:pPr>
            <w:r w:rsidRPr="003A69E0">
              <w:rPr>
                <w:rFonts w:cs="Times New Roman"/>
              </w:rPr>
              <w:t>Šulinių liukų montavimui ir priežiūrai turi būti gamintojo parengta ir patvirtinta montavimo ir saugaus liukų naudojimo dokumentacija.</w:t>
            </w:r>
          </w:p>
        </w:tc>
        <w:tc>
          <w:tcPr>
            <w:tcW w:w="5232" w:type="dxa"/>
          </w:tcPr>
          <w:p w:rsidR="003A69E0" w:rsidRPr="00BB449E" w:rsidRDefault="003A69E0" w:rsidP="00157C44">
            <w:pPr>
              <w:pStyle w:val="Sraopastraipa"/>
              <w:tabs>
                <w:tab w:val="left" w:pos="175"/>
              </w:tabs>
              <w:ind w:left="34"/>
              <w:jc w:val="both"/>
              <w:rPr>
                <w:rFonts w:cs="Times New Roman"/>
              </w:rPr>
            </w:pPr>
            <w:r>
              <w:rPr>
                <w:rFonts w:cs="Times New Roman"/>
              </w:rPr>
              <w:t xml:space="preserve">- </w:t>
            </w:r>
            <w:r w:rsidRPr="00BB449E">
              <w:rPr>
                <w:rFonts w:cs="Times New Roman"/>
              </w:rPr>
              <w:t>Šulinių liukų montavimui ir priežiūrai turi būti gamintojo parengta ir patvirtinta montavimo ir saugaus liukų naudojimo dokumentacija. Dokumentacijoje turi būti pilna informacija kaip liukus montuoti naujai, kaip pakeisti senus, susidėvėjusius liukus kartu pakeliant arba pažeminant kelio dangą, įvertinta darbų sauga.</w:t>
            </w:r>
          </w:p>
        </w:tc>
      </w:tr>
    </w:tbl>
    <w:p w:rsidR="00077F61" w:rsidRDefault="00077F61" w:rsidP="00077F61"/>
    <w:p w:rsidR="001919EA" w:rsidRPr="001919EA" w:rsidRDefault="001919EA" w:rsidP="001919EA">
      <w:pPr>
        <w:jc w:val="center"/>
        <w:rPr>
          <w:rFonts w:cs="Times New Roman"/>
        </w:rPr>
      </w:pPr>
      <w:r>
        <w:rPr>
          <w:rFonts w:cs="Times New Roman"/>
        </w:rPr>
        <w:t>_________________</w:t>
      </w:r>
    </w:p>
    <w:sectPr w:rsidR="001919EA" w:rsidRPr="001919EA" w:rsidSect="00077F61">
      <w:pgSz w:w="16838" w:h="11906" w:orient="landscape" w:code="9"/>
      <w:pgMar w:top="1701"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0E2012"/>
    <w:multiLevelType w:val="hybridMultilevel"/>
    <w:tmpl w:val="0B6A302E"/>
    <w:lvl w:ilvl="0" w:tplc="D5E411FE">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0E5"/>
    <w:rsid w:val="00077F61"/>
    <w:rsid w:val="00181F23"/>
    <w:rsid w:val="001919EA"/>
    <w:rsid w:val="003569F8"/>
    <w:rsid w:val="003A69E0"/>
    <w:rsid w:val="00486A8F"/>
    <w:rsid w:val="006640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77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77F61"/>
    <w:pPr>
      <w:ind w:left="720"/>
      <w:contextualSpacing/>
    </w:pPr>
  </w:style>
  <w:style w:type="character" w:styleId="Komentaronuoroda">
    <w:name w:val="annotation reference"/>
    <w:basedOn w:val="Numatytasispastraiposriftas"/>
    <w:uiPriority w:val="99"/>
    <w:semiHidden/>
    <w:unhideWhenUsed/>
    <w:rsid w:val="00077F61"/>
    <w:rPr>
      <w:sz w:val="16"/>
      <w:szCs w:val="16"/>
    </w:rPr>
  </w:style>
  <w:style w:type="paragraph" w:styleId="Komentarotekstas">
    <w:name w:val="annotation text"/>
    <w:basedOn w:val="prastasis"/>
    <w:link w:val="KomentarotekstasDiagrama"/>
    <w:uiPriority w:val="99"/>
    <w:semiHidden/>
    <w:unhideWhenUsed/>
    <w:rsid w:val="00077F61"/>
    <w:rPr>
      <w:sz w:val="20"/>
      <w:szCs w:val="20"/>
    </w:rPr>
  </w:style>
  <w:style w:type="character" w:customStyle="1" w:styleId="KomentarotekstasDiagrama">
    <w:name w:val="Komentaro tekstas Diagrama"/>
    <w:basedOn w:val="Numatytasispastraiposriftas"/>
    <w:link w:val="Komentarotekstas"/>
    <w:uiPriority w:val="99"/>
    <w:semiHidden/>
    <w:rsid w:val="00077F61"/>
    <w:rPr>
      <w:sz w:val="20"/>
      <w:szCs w:val="20"/>
    </w:rPr>
  </w:style>
  <w:style w:type="paragraph" w:styleId="Debesliotekstas">
    <w:name w:val="Balloon Text"/>
    <w:basedOn w:val="prastasis"/>
    <w:link w:val="DebesliotekstasDiagrama"/>
    <w:uiPriority w:val="99"/>
    <w:semiHidden/>
    <w:unhideWhenUsed/>
    <w:rsid w:val="00077F6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77F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77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77F61"/>
    <w:pPr>
      <w:ind w:left="720"/>
      <w:contextualSpacing/>
    </w:pPr>
  </w:style>
  <w:style w:type="character" w:styleId="Komentaronuoroda">
    <w:name w:val="annotation reference"/>
    <w:basedOn w:val="Numatytasispastraiposriftas"/>
    <w:uiPriority w:val="99"/>
    <w:semiHidden/>
    <w:unhideWhenUsed/>
    <w:rsid w:val="00077F61"/>
    <w:rPr>
      <w:sz w:val="16"/>
      <w:szCs w:val="16"/>
    </w:rPr>
  </w:style>
  <w:style w:type="paragraph" w:styleId="Komentarotekstas">
    <w:name w:val="annotation text"/>
    <w:basedOn w:val="prastasis"/>
    <w:link w:val="KomentarotekstasDiagrama"/>
    <w:uiPriority w:val="99"/>
    <w:semiHidden/>
    <w:unhideWhenUsed/>
    <w:rsid w:val="00077F61"/>
    <w:rPr>
      <w:sz w:val="20"/>
      <w:szCs w:val="20"/>
    </w:rPr>
  </w:style>
  <w:style w:type="character" w:customStyle="1" w:styleId="KomentarotekstasDiagrama">
    <w:name w:val="Komentaro tekstas Diagrama"/>
    <w:basedOn w:val="Numatytasispastraiposriftas"/>
    <w:link w:val="Komentarotekstas"/>
    <w:uiPriority w:val="99"/>
    <w:semiHidden/>
    <w:rsid w:val="00077F61"/>
    <w:rPr>
      <w:sz w:val="20"/>
      <w:szCs w:val="20"/>
    </w:rPr>
  </w:style>
  <w:style w:type="paragraph" w:styleId="Debesliotekstas">
    <w:name w:val="Balloon Text"/>
    <w:basedOn w:val="prastasis"/>
    <w:link w:val="DebesliotekstasDiagrama"/>
    <w:uiPriority w:val="99"/>
    <w:semiHidden/>
    <w:unhideWhenUsed/>
    <w:rsid w:val="00077F6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77F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79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5221</Words>
  <Characters>2977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8182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3</cp:revision>
  <dcterms:created xsi:type="dcterms:W3CDTF">2026-04-21T09:32:00Z</dcterms:created>
  <dcterms:modified xsi:type="dcterms:W3CDTF">2026-04-21T09:56:00Z</dcterms:modified>
</cp:coreProperties>
</file>